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BFD" w:rsidRPr="00793E1B" w:rsidRDefault="00FC0BFD" w:rsidP="00FC0BFD">
      <w:pPr>
        <w:widowControl/>
        <w:autoSpaceDE/>
        <w:adjustRightInd/>
        <w:rPr>
          <w:rFonts w:eastAsia="Courier New"/>
          <w:b/>
          <w:bCs/>
          <w:color w:val="000000"/>
          <w:sz w:val="24"/>
          <w:szCs w:val="24"/>
        </w:rPr>
      </w:pPr>
    </w:p>
    <w:p w:rsidR="00FC0BFD" w:rsidRPr="00793E1B" w:rsidRDefault="000E27BF" w:rsidP="00FC0BF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11.95pt;margin-top:-38.85pt;width:269.75pt;height:66.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66A47" w:rsidRPr="00D529B2" w:rsidRDefault="00966A47" w:rsidP="00966A47">
                  <w:pPr>
                    <w:jc w:val="both"/>
                  </w:pPr>
                  <w:r w:rsidRPr="00873C99">
                    <w:t xml:space="preserve">Приложение к ОПОП по направлению подготовки </w:t>
                  </w:r>
                  <w:r w:rsidRPr="00966A47">
                    <w:rPr>
                      <w:b/>
                      <w:color w:val="000000" w:themeColor="text1"/>
                    </w:rPr>
                    <w:t>45.03.01 Филология</w:t>
                  </w:r>
                  <w:r w:rsidRPr="00F41B1A">
                    <w:rPr>
                      <w:color w:val="000000" w:themeColor="text1"/>
                    </w:rPr>
                    <w:t xml:space="preserve"> (уровень бакалавриата), Направленность (профиль) программы </w:t>
                  </w:r>
                  <w:r w:rsidRPr="00966A47">
                    <w:rPr>
                      <w:b/>
                      <w:color w:val="000000" w:themeColor="text1"/>
                    </w:rPr>
                    <w:t>«Отечественная филология»</w:t>
                  </w:r>
                  <w:r w:rsidRPr="00F41B1A">
                    <w:rPr>
                      <w:color w:val="000000" w:themeColor="text1"/>
                    </w:rPr>
                    <w:t>, утв</w:t>
                  </w:r>
                  <w:r w:rsidRPr="008E6CE8">
                    <w:t>. приказом ректора О</w:t>
                  </w:r>
                  <w:r>
                    <w:t xml:space="preserve">мГА от </w:t>
                  </w:r>
                  <w:r w:rsidRPr="00966A47">
                    <w:t>28.03.2022 № 28</w:t>
                  </w:r>
                </w:p>
                <w:p w:rsidR="00966A47" w:rsidRPr="00641D51" w:rsidRDefault="00966A47" w:rsidP="00FC0BFD">
                  <w:pPr>
                    <w:jc w:val="both"/>
                  </w:pPr>
                </w:p>
              </w:txbxContent>
            </v:textbox>
          </v:shape>
        </w:pict>
      </w:r>
    </w:p>
    <w:p w:rsidR="00FC0BFD" w:rsidRPr="00793E1B" w:rsidRDefault="00FC0BFD" w:rsidP="00FC0BFD">
      <w:pPr>
        <w:widowControl/>
        <w:autoSpaceDE/>
        <w:adjustRightInd/>
        <w:rPr>
          <w:rFonts w:eastAsia="Courier New"/>
          <w:b/>
          <w:bCs/>
          <w:color w:val="000000"/>
          <w:sz w:val="24"/>
          <w:szCs w:val="24"/>
        </w:rPr>
      </w:pPr>
    </w:p>
    <w:p w:rsidR="00FC0BFD" w:rsidRPr="00793E1B" w:rsidRDefault="00FC0BFD" w:rsidP="00FC0BF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C0BFD" w:rsidRPr="00467398" w:rsidRDefault="00FC0BFD" w:rsidP="00FC0BFD">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C0BFD" w:rsidRPr="00C464A7" w:rsidRDefault="00966A47" w:rsidP="00966A47">
      <w:pPr>
        <w:autoSpaceDE/>
        <w:adjustRightInd/>
        <w:ind w:right="1"/>
        <w:contextualSpacing/>
        <w:jc w:val="center"/>
        <w:rPr>
          <w:rFonts w:eastAsia="Courier New"/>
          <w:noProof/>
          <w:sz w:val="28"/>
          <w:szCs w:val="28"/>
          <w:lang w:bidi="ru-RU"/>
        </w:rPr>
      </w:pPr>
      <w:bookmarkStart w:id="0" w:name="_Hlk105417212"/>
      <w:r w:rsidRPr="00966A47">
        <w:rPr>
          <w:rFonts w:eastAsia="Courier New"/>
          <w:noProof/>
          <w:sz w:val="28"/>
          <w:szCs w:val="28"/>
          <w:lang w:bidi="ru-RU"/>
        </w:rPr>
        <w:t xml:space="preserve">Кафедра </w:t>
      </w:r>
      <w:bookmarkStart w:id="1" w:name="_Hlk105077921"/>
      <w:bookmarkStart w:id="2" w:name="_Hlk105073049"/>
      <w:r w:rsidRPr="00966A47">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FC0BFD" w:rsidRPr="00793E1B" w:rsidRDefault="00FC0BFD" w:rsidP="00FC0BFD">
      <w:pPr>
        <w:autoSpaceDE/>
        <w:adjustRightInd/>
        <w:ind w:right="1"/>
        <w:contextualSpacing/>
        <w:jc w:val="center"/>
        <w:rPr>
          <w:rFonts w:eastAsia="Courier New"/>
          <w:noProof/>
          <w:color w:val="000000"/>
          <w:sz w:val="28"/>
          <w:szCs w:val="28"/>
          <w:lang w:bidi="ru-RU"/>
        </w:rPr>
      </w:pPr>
    </w:p>
    <w:p w:rsidR="00FC0BFD" w:rsidRPr="00793E1B" w:rsidRDefault="000E27BF" w:rsidP="00FC0BF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66A47" w:rsidRPr="00C94464" w:rsidRDefault="00966A47" w:rsidP="00FC0BFD">
                  <w:pPr>
                    <w:jc w:val="center"/>
                    <w:rPr>
                      <w:sz w:val="24"/>
                      <w:szCs w:val="24"/>
                    </w:rPr>
                  </w:pPr>
                  <w:r w:rsidRPr="00C94464">
                    <w:rPr>
                      <w:sz w:val="24"/>
                      <w:szCs w:val="24"/>
                    </w:rPr>
                    <w:t>УТВЕРЖДАЮ:</w:t>
                  </w:r>
                </w:p>
                <w:p w:rsidR="00966A47" w:rsidRPr="00C94464" w:rsidRDefault="00966A47" w:rsidP="00FC0BFD">
                  <w:pPr>
                    <w:jc w:val="center"/>
                    <w:rPr>
                      <w:sz w:val="24"/>
                      <w:szCs w:val="24"/>
                    </w:rPr>
                  </w:pPr>
                  <w:r w:rsidRPr="00C94464">
                    <w:rPr>
                      <w:sz w:val="24"/>
                      <w:szCs w:val="24"/>
                    </w:rPr>
                    <w:t>Ректор, д.фил.н., профессор</w:t>
                  </w:r>
                </w:p>
                <w:p w:rsidR="00966A47" w:rsidRDefault="00966A47" w:rsidP="00FC0BFD">
                  <w:pPr>
                    <w:jc w:val="center"/>
                    <w:rPr>
                      <w:sz w:val="24"/>
                      <w:szCs w:val="24"/>
                    </w:rPr>
                  </w:pPr>
                </w:p>
                <w:p w:rsidR="00966A47" w:rsidRPr="00C94464" w:rsidRDefault="00966A47" w:rsidP="00FC0BFD">
                  <w:pPr>
                    <w:jc w:val="center"/>
                    <w:rPr>
                      <w:sz w:val="24"/>
                      <w:szCs w:val="24"/>
                    </w:rPr>
                  </w:pPr>
                  <w:r w:rsidRPr="00C94464">
                    <w:rPr>
                      <w:sz w:val="24"/>
                      <w:szCs w:val="24"/>
                    </w:rPr>
                    <w:t>______________А.Э. Еремеев</w:t>
                  </w:r>
                </w:p>
                <w:p w:rsidR="00966A47" w:rsidRPr="00966A47" w:rsidRDefault="00966A47" w:rsidP="00966A47">
                  <w:pPr>
                    <w:jc w:val="center"/>
                    <w:rPr>
                      <w:sz w:val="24"/>
                      <w:szCs w:val="24"/>
                    </w:rPr>
                  </w:pPr>
                  <w:r w:rsidRPr="00467398">
                    <w:rPr>
                      <w:sz w:val="24"/>
                      <w:szCs w:val="24"/>
                    </w:rPr>
                    <w:t xml:space="preserve">        </w:t>
                  </w:r>
                  <w:r>
                    <w:rPr>
                      <w:sz w:val="24"/>
                      <w:szCs w:val="24"/>
                    </w:rPr>
                    <w:t xml:space="preserve">                      </w:t>
                  </w:r>
                  <w:bookmarkStart w:id="3" w:name="_Hlk105602983"/>
                  <w:r w:rsidRPr="00966A47">
                    <w:rPr>
                      <w:sz w:val="24"/>
                      <w:szCs w:val="24"/>
                    </w:rPr>
                    <w:t>28.03.2022 г.</w:t>
                  </w:r>
                  <w:bookmarkEnd w:id="3"/>
                </w:p>
                <w:p w:rsidR="00966A47" w:rsidRPr="002520B3" w:rsidRDefault="00966A47" w:rsidP="00FC0BFD">
                  <w:pPr>
                    <w:jc w:val="center"/>
                    <w:rPr>
                      <w:color w:val="FF0000"/>
                      <w:sz w:val="24"/>
                      <w:szCs w:val="24"/>
                    </w:rPr>
                  </w:pPr>
                </w:p>
              </w:txbxContent>
            </v:textbox>
          </v:shape>
        </w:pict>
      </w: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Default="00FC0BFD" w:rsidP="00FC0BFD">
      <w:pPr>
        <w:widowControl/>
        <w:tabs>
          <w:tab w:val="left" w:pos="708"/>
        </w:tabs>
        <w:autoSpaceDE/>
        <w:adjustRightInd/>
        <w:rPr>
          <w:b/>
          <w:color w:val="000000"/>
          <w:sz w:val="24"/>
          <w:szCs w:val="24"/>
        </w:rPr>
      </w:pPr>
    </w:p>
    <w:p w:rsidR="00966A47" w:rsidRDefault="00966A47" w:rsidP="00FC0BFD">
      <w:pPr>
        <w:widowControl/>
        <w:tabs>
          <w:tab w:val="left" w:pos="708"/>
        </w:tabs>
        <w:autoSpaceDE/>
        <w:adjustRightInd/>
        <w:rPr>
          <w:b/>
          <w:color w:val="000000"/>
          <w:sz w:val="24"/>
          <w:szCs w:val="24"/>
        </w:rPr>
      </w:pPr>
    </w:p>
    <w:p w:rsidR="00966A47" w:rsidRPr="00793E1B" w:rsidRDefault="00966A47" w:rsidP="00FC0BFD">
      <w:pPr>
        <w:widowControl/>
        <w:tabs>
          <w:tab w:val="left" w:pos="708"/>
        </w:tabs>
        <w:autoSpaceDE/>
        <w:adjustRightInd/>
        <w:rPr>
          <w:b/>
          <w:color w:val="000000"/>
          <w:sz w:val="24"/>
          <w:szCs w:val="24"/>
        </w:rPr>
      </w:pPr>
    </w:p>
    <w:p w:rsidR="00FC0BFD" w:rsidRPr="00012912" w:rsidRDefault="00FC0BFD" w:rsidP="00FC0BFD">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C0BFD" w:rsidRPr="00012912" w:rsidRDefault="00FC0BFD" w:rsidP="00FC0BFD">
      <w:pPr>
        <w:widowControl/>
        <w:tabs>
          <w:tab w:val="left" w:pos="708"/>
        </w:tabs>
        <w:autoSpaceDE/>
        <w:adjustRightInd/>
        <w:jc w:val="center"/>
        <w:rPr>
          <w:b/>
          <w:color w:val="000000"/>
          <w:sz w:val="24"/>
          <w:szCs w:val="24"/>
        </w:rPr>
      </w:pPr>
    </w:p>
    <w:p w:rsidR="00FC0BFD" w:rsidRPr="00383D63" w:rsidRDefault="00FC0BFD" w:rsidP="00FC0BFD">
      <w:pPr>
        <w:widowControl/>
        <w:suppressAutoHyphens/>
        <w:autoSpaceDE/>
        <w:adjustRightInd/>
        <w:jc w:val="center"/>
        <w:rPr>
          <w:b/>
          <w:bCs/>
          <w:caps/>
          <w:sz w:val="32"/>
          <w:szCs w:val="32"/>
        </w:rPr>
      </w:pPr>
      <w:r w:rsidRPr="00383D63">
        <w:rPr>
          <w:b/>
          <w:bCs/>
          <w:sz w:val="32"/>
          <w:szCs w:val="32"/>
        </w:rPr>
        <w:t>ТЕОРИЯ АРГУМЕНТАЦИИ</w:t>
      </w:r>
    </w:p>
    <w:p w:rsidR="00FC0BFD" w:rsidRPr="009E6C53" w:rsidRDefault="00FC0BFD" w:rsidP="00FC0BFD">
      <w:pPr>
        <w:widowControl/>
        <w:suppressAutoHyphens/>
        <w:autoSpaceDE/>
        <w:adjustRightInd/>
        <w:jc w:val="center"/>
        <w:rPr>
          <w:bCs/>
          <w:sz w:val="24"/>
          <w:szCs w:val="24"/>
        </w:rPr>
      </w:pPr>
      <w:r w:rsidRPr="00383D63">
        <w:rPr>
          <w:bCs/>
          <w:sz w:val="24"/>
          <w:szCs w:val="24"/>
        </w:rPr>
        <w:t>Б1.В.ДВ.03.02</w:t>
      </w:r>
    </w:p>
    <w:p w:rsidR="00FC0BFD" w:rsidRPr="009E6C53" w:rsidRDefault="00FC0BFD" w:rsidP="00FC0BFD">
      <w:pPr>
        <w:widowControl/>
        <w:autoSpaceDN/>
        <w:jc w:val="center"/>
        <w:rPr>
          <w:rFonts w:eastAsia="Calibri"/>
          <w:b/>
          <w:bCs/>
          <w:sz w:val="24"/>
          <w:szCs w:val="24"/>
          <w:lang w:eastAsia="en-US"/>
        </w:rPr>
      </w:pPr>
    </w:p>
    <w:p w:rsidR="00FC0BFD" w:rsidRPr="00793E1B" w:rsidRDefault="00FC0BFD" w:rsidP="00FC0BFD">
      <w:pPr>
        <w:widowControl/>
        <w:autoSpaceDN/>
        <w:jc w:val="center"/>
        <w:rPr>
          <w:rFonts w:eastAsia="Calibri"/>
          <w:b/>
          <w:bCs/>
          <w:color w:val="000000"/>
          <w:sz w:val="24"/>
          <w:szCs w:val="24"/>
          <w:lang w:eastAsia="en-US"/>
        </w:rPr>
      </w:pP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Pr="00F41B1A">
        <w:rPr>
          <w:b/>
          <w:color w:val="000000" w:themeColor="text1"/>
          <w:sz w:val="24"/>
          <w:szCs w:val="24"/>
        </w:rPr>
        <w:t>45.03.01 Филология</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 xml:space="preserve"> </w:t>
      </w:r>
      <w:r w:rsidRPr="00F41B1A">
        <w:rPr>
          <w:rFonts w:eastAsia="Courier New"/>
          <w:b/>
          <w:color w:val="000000" w:themeColor="text1"/>
          <w:sz w:val="24"/>
          <w:szCs w:val="24"/>
          <w:lang w:bidi="ru-RU"/>
        </w:rPr>
        <w:t>«</w:t>
      </w:r>
      <w:r>
        <w:rPr>
          <w:b/>
          <w:color w:val="000000" w:themeColor="text1"/>
          <w:sz w:val="24"/>
          <w:szCs w:val="24"/>
        </w:rPr>
        <w:t>Отечественная филология</w:t>
      </w:r>
      <w:r w:rsidRPr="00F41B1A">
        <w:rPr>
          <w:rFonts w:eastAsia="Courier New"/>
          <w:b/>
          <w:color w:val="000000" w:themeColor="text1"/>
          <w:sz w:val="24"/>
          <w:szCs w:val="24"/>
          <w:lang w:bidi="ru-RU"/>
        </w:rPr>
        <w:t>»</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b/>
          <w:color w:val="000000" w:themeColor="text1"/>
          <w:sz w:val="24"/>
          <w:szCs w:val="24"/>
          <w:lang w:bidi="ru-RU"/>
        </w:rPr>
      </w:pPr>
    </w:p>
    <w:p w:rsidR="00FC0BFD" w:rsidRPr="00F41B1A" w:rsidRDefault="00FC0BFD" w:rsidP="00FC0BFD">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Pr="00F41B1A">
        <w:rPr>
          <w:color w:val="000000" w:themeColor="text1"/>
          <w:sz w:val="24"/>
          <w:szCs w:val="24"/>
        </w:rPr>
        <w:t>научно-исследовательская (основной), педагогическая.</w:t>
      </w: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Default="00FC0BFD" w:rsidP="00FC0BFD">
      <w:pPr>
        <w:widowControl/>
        <w:suppressAutoHyphens/>
        <w:autoSpaceDE/>
        <w:adjustRightInd/>
        <w:jc w:val="center"/>
        <w:rPr>
          <w:rFonts w:eastAsia="SimSun"/>
          <w:b/>
          <w:color w:val="000000"/>
          <w:kern w:val="2"/>
          <w:sz w:val="24"/>
          <w:szCs w:val="24"/>
          <w:lang w:eastAsia="hi-IN" w:bidi="hi-IN"/>
        </w:rPr>
      </w:pPr>
    </w:p>
    <w:p w:rsidR="00FC0BFD" w:rsidRPr="00793E1B" w:rsidRDefault="00FC0BFD" w:rsidP="00FC0BFD">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66A47" w:rsidRPr="00966A47" w:rsidRDefault="00966A47" w:rsidP="00966A47">
      <w:pPr>
        <w:suppressAutoHyphens/>
        <w:contextualSpacing/>
        <w:jc w:val="center"/>
        <w:rPr>
          <w:rFonts w:eastAsia="SimSun"/>
          <w:kern w:val="2"/>
          <w:sz w:val="24"/>
          <w:szCs w:val="24"/>
          <w:lang w:eastAsia="hi-IN" w:bidi="hi-IN"/>
        </w:rPr>
      </w:pPr>
      <w:bookmarkStart w:id="4" w:name="_Hlk105417789"/>
      <w:bookmarkStart w:id="5" w:name="_Hlk105418767"/>
      <w:bookmarkStart w:id="6" w:name="_Hlk106890617"/>
      <w:r w:rsidRPr="00966A47">
        <w:rPr>
          <w:rFonts w:eastAsia="SimSun"/>
          <w:kern w:val="2"/>
          <w:sz w:val="24"/>
          <w:szCs w:val="24"/>
          <w:lang w:eastAsia="hi-IN" w:bidi="hi-IN"/>
        </w:rPr>
        <w:t>заочной формы обучения 2018/2019 года набора соответственно</w:t>
      </w:r>
      <w:bookmarkEnd w:id="4"/>
      <w:bookmarkEnd w:id="5"/>
      <w:bookmarkEnd w:id="6"/>
    </w:p>
    <w:p w:rsidR="00FC0BFD" w:rsidRDefault="00FC0BFD" w:rsidP="00FC0BFD">
      <w:pPr>
        <w:suppressAutoHyphens/>
        <w:contextualSpacing/>
        <w:rPr>
          <w:rFonts w:eastAsia="SimSun"/>
          <w:kern w:val="2"/>
          <w:sz w:val="24"/>
          <w:szCs w:val="24"/>
          <w:lang w:eastAsia="hi-IN" w:bidi="hi-IN"/>
        </w:rPr>
      </w:pPr>
    </w:p>
    <w:p w:rsidR="00FC0BFD" w:rsidRDefault="00FC0BFD"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966A47" w:rsidRDefault="00966A47" w:rsidP="00FC0BFD">
      <w:pPr>
        <w:suppressAutoHyphens/>
        <w:contextualSpacing/>
        <w:rPr>
          <w:rFonts w:eastAsia="SimSun"/>
          <w:kern w:val="2"/>
          <w:sz w:val="24"/>
          <w:szCs w:val="24"/>
          <w:lang w:eastAsia="hi-IN" w:bidi="hi-IN"/>
        </w:rPr>
      </w:pPr>
    </w:p>
    <w:p w:rsidR="00FC0BFD" w:rsidRPr="00467398" w:rsidRDefault="00FC0BFD" w:rsidP="00FC0BFD">
      <w:pPr>
        <w:suppressAutoHyphens/>
        <w:contextualSpacing/>
        <w:rPr>
          <w:rFonts w:eastAsia="SimSun"/>
          <w:kern w:val="2"/>
          <w:sz w:val="24"/>
          <w:szCs w:val="24"/>
          <w:lang w:eastAsia="hi-IN" w:bidi="hi-IN"/>
        </w:rPr>
      </w:pPr>
    </w:p>
    <w:p w:rsidR="00966A47" w:rsidRPr="00966A47" w:rsidRDefault="00966A47" w:rsidP="00966A47">
      <w:pPr>
        <w:widowControl/>
        <w:autoSpaceDE/>
        <w:adjustRightInd/>
        <w:jc w:val="center"/>
        <w:rPr>
          <w:sz w:val="24"/>
          <w:szCs w:val="24"/>
        </w:rPr>
      </w:pPr>
      <w:bookmarkStart w:id="7" w:name="_Hlk107238941"/>
      <w:bookmarkStart w:id="8" w:name="_Hlk105065104"/>
      <w:r w:rsidRPr="00966A47">
        <w:rPr>
          <w:sz w:val="24"/>
          <w:szCs w:val="24"/>
        </w:rPr>
        <w:t>Омск, 2022</w:t>
      </w:r>
      <w:bookmarkEnd w:id="7"/>
      <w:bookmarkEnd w:id="8"/>
    </w:p>
    <w:p w:rsidR="00FC0BFD" w:rsidRPr="00793E1B" w:rsidRDefault="00FC0BFD" w:rsidP="00FC0BFD">
      <w:pPr>
        <w:widowControl/>
        <w:autoSpaceDE/>
        <w:adjustRightInd/>
        <w:ind w:left="5670"/>
        <w:rPr>
          <w:rFonts w:eastAsia="Courier New"/>
          <w:b/>
          <w:bCs/>
          <w:color w:val="000000"/>
          <w:sz w:val="24"/>
          <w:szCs w:val="24"/>
        </w:rPr>
      </w:pPr>
      <w:r w:rsidRPr="00793E1B">
        <w:rPr>
          <w:color w:val="000000"/>
          <w:sz w:val="24"/>
          <w:szCs w:val="24"/>
        </w:rPr>
        <w:br w:type="page"/>
      </w:r>
    </w:p>
    <w:p w:rsidR="00FC0BFD" w:rsidRPr="00C464A7" w:rsidRDefault="00FC0BFD" w:rsidP="00FC0BFD">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FC0BFD" w:rsidRPr="00C464A7" w:rsidRDefault="00FC0BFD" w:rsidP="00FC0BFD">
      <w:pPr>
        <w:widowControl/>
        <w:autoSpaceDE/>
        <w:autoSpaceDN/>
        <w:adjustRightInd/>
        <w:jc w:val="both"/>
        <w:rPr>
          <w:spacing w:val="-3"/>
          <w:sz w:val="24"/>
          <w:szCs w:val="24"/>
          <w:lang w:eastAsia="en-US"/>
        </w:rPr>
      </w:pPr>
    </w:p>
    <w:p w:rsidR="00FC0BFD" w:rsidRPr="002E305D"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FC0BFD" w:rsidRPr="00C464A7" w:rsidRDefault="00FC0BFD" w:rsidP="00FC0BFD">
      <w:pPr>
        <w:widowControl/>
        <w:autoSpaceDE/>
        <w:autoSpaceDN/>
        <w:adjustRightInd/>
        <w:jc w:val="both"/>
        <w:rPr>
          <w:spacing w:val="-3"/>
          <w:sz w:val="24"/>
          <w:szCs w:val="24"/>
          <w:lang w:eastAsia="en-US"/>
        </w:rPr>
      </w:pPr>
    </w:p>
    <w:p w:rsidR="00966A47" w:rsidRPr="00966A47" w:rsidRDefault="00FC0BFD" w:rsidP="00966A47">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9" w:name="_Hlk105065302"/>
      <w:r w:rsidR="00966A47" w:rsidRPr="00966A47">
        <w:rPr>
          <w:spacing w:val="-3"/>
          <w:sz w:val="24"/>
          <w:szCs w:val="24"/>
          <w:lang w:eastAsia="en-US"/>
        </w:rPr>
        <w:t>«</w:t>
      </w:r>
      <w:r w:rsidR="00966A47" w:rsidRPr="00966A47">
        <w:rPr>
          <w:spacing w:val="-3"/>
          <w:sz w:val="24"/>
          <w:szCs w:val="24"/>
          <w:lang w:eastAsia="en-US" w:bidi="ru-RU"/>
        </w:rPr>
        <w:t>Политологии, социально-гуманитарных дисциплин и иностранных языков</w:t>
      </w:r>
      <w:r w:rsidR="00966A47" w:rsidRPr="00966A47">
        <w:rPr>
          <w:spacing w:val="-3"/>
          <w:sz w:val="24"/>
          <w:szCs w:val="24"/>
          <w:lang w:eastAsia="en-US"/>
        </w:rPr>
        <w:t>»</w:t>
      </w:r>
    </w:p>
    <w:p w:rsidR="00966A47" w:rsidRPr="00966A47" w:rsidRDefault="00966A47" w:rsidP="00966A47">
      <w:pPr>
        <w:widowControl/>
        <w:autoSpaceDE/>
        <w:autoSpaceDN/>
        <w:adjustRightInd/>
        <w:ind w:firstLine="708"/>
        <w:jc w:val="both"/>
        <w:rPr>
          <w:spacing w:val="-3"/>
          <w:sz w:val="24"/>
          <w:szCs w:val="24"/>
          <w:lang w:eastAsia="en-US"/>
        </w:rPr>
      </w:pPr>
      <w:bookmarkStart w:id="10" w:name="_Hlk105067184"/>
      <w:r w:rsidRPr="00966A47">
        <w:rPr>
          <w:spacing w:val="-3"/>
          <w:sz w:val="24"/>
          <w:szCs w:val="24"/>
          <w:lang w:eastAsia="en-US"/>
        </w:rPr>
        <w:t>Протокол от 25 марта 2022 г. № 8</w:t>
      </w:r>
      <w:bookmarkEnd w:id="9"/>
      <w:bookmarkEnd w:id="10"/>
    </w:p>
    <w:p w:rsidR="00FC0BFD" w:rsidRPr="002E305D" w:rsidRDefault="00FC0BFD" w:rsidP="00966A47">
      <w:pPr>
        <w:widowControl/>
        <w:autoSpaceDE/>
        <w:autoSpaceDN/>
        <w:adjustRightInd/>
        <w:ind w:firstLine="708"/>
        <w:jc w:val="both"/>
        <w:rPr>
          <w:spacing w:val="-3"/>
          <w:sz w:val="24"/>
          <w:szCs w:val="24"/>
          <w:lang w:eastAsia="en-US"/>
        </w:rPr>
      </w:pPr>
    </w:p>
    <w:p w:rsidR="00FC0BFD" w:rsidRPr="00C464A7"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Pr="00383D63" w:rsidRDefault="00A7058C" w:rsidP="00FC0BFD">
      <w:pPr>
        <w:widowControl/>
        <w:autoSpaceDE/>
        <w:autoSpaceDN/>
        <w:adjustRightInd/>
        <w:ind w:firstLine="708"/>
        <w:jc w:val="both"/>
        <w:rPr>
          <w:sz w:val="24"/>
          <w:szCs w:val="24"/>
        </w:rPr>
      </w:pPr>
      <w:r w:rsidRPr="00383D63">
        <w:rPr>
          <w:spacing w:val="-3"/>
          <w:sz w:val="24"/>
          <w:szCs w:val="24"/>
          <w:lang w:eastAsia="en-US"/>
        </w:rPr>
        <w:br w:type="page"/>
      </w:r>
    </w:p>
    <w:p w:rsidR="00DF1076" w:rsidRPr="00383D63" w:rsidRDefault="00DF1076" w:rsidP="00E833A5">
      <w:pPr>
        <w:widowControl/>
        <w:autoSpaceDE/>
        <w:autoSpaceDN/>
        <w:adjustRightInd/>
        <w:spacing w:after="200" w:line="276" w:lineRule="auto"/>
        <w:jc w:val="center"/>
        <w:rPr>
          <w:rFonts w:eastAsia="SimSun"/>
          <w:b/>
          <w:kern w:val="2"/>
          <w:sz w:val="24"/>
          <w:szCs w:val="24"/>
          <w:lang w:eastAsia="hi-IN" w:bidi="hi-IN"/>
        </w:rPr>
      </w:pPr>
      <w:r w:rsidRPr="00383D63">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383D63" w:rsidTr="00A13EEB">
        <w:tc>
          <w:tcPr>
            <w:tcW w:w="576" w:type="dxa"/>
            <w:hideMark/>
          </w:tcPr>
          <w:p w:rsidR="005C20F0" w:rsidRPr="00383D63" w:rsidRDefault="005C20F0" w:rsidP="00C8571B">
            <w:pPr>
              <w:rPr>
                <w:sz w:val="24"/>
                <w:szCs w:val="24"/>
              </w:rPr>
            </w:pPr>
            <w:r w:rsidRPr="00383D63">
              <w:rPr>
                <w:sz w:val="24"/>
                <w:szCs w:val="24"/>
              </w:rPr>
              <w:t>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Наименован</w:t>
            </w:r>
            <w:r w:rsidR="004A68C9" w:rsidRPr="00383D63">
              <w:rPr>
                <w:sz w:val="24"/>
                <w:szCs w:val="24"/>
              </w:rPr>
              <w:t>ие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2</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3</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Указание места дисциплины в структуре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4</w:t>
            </w:r>
            <w:r w:rsidR="003F5BA4" w:rsidRPr="00383D63">
              <w:rPr>
                <w:sz w:val="24"/>
                <w:szCs w:val="24"/>
              </w:rPr>
              <w:t>.</w:t>
            </w:r>
          </w:p>
        </w:tc>
        <w:tc>
          <w:tcPr>
            <w:tcW w:w="8068" w:type="dxa"/>
            <w:hideMark/>
          </w:tcPr>
          <w:p w:rsidR="005C20F0" w:rsidRPr="00383D63" w:rsidRDefault="005C20F0" w:rsidP="00330957">
            <w:pPr>
              <w:jc w:val="both"/>
              <w:rPr>
                <w:spacing w:val="4"/>
                <w:sz w:val="24"/>
                <w:szCs w:val="24"/>
              </w:rPr>
            </w:pPr>
            <w:r w:rsidRPr="00383D6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5</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C8571B" w:rsidRPr="00383D63" w:rsidRDefault="00C8571B" w:rsidP="00330957">
            <w:pPr>
              <w:jc w:val="center"/>
              <w:rPr>
                <w:sz w:val="24"/>
                <w:szCs w:val="24"/>
              </w:rPr>
            </w:pPr>
            <w:r w:rsidRPr="00383D63">
              <w:rPr>
                <w:sz w:val="24"/>
                <w:szCs w:val="24"/>
              </w:rPr>
              <w:t>5.1.</w:t>
            </w:r>
          </w:p>
          <w:p w:rsidR="00C8571B" w:rsidRPr="00383D63" w:rsidRDefault="00C8571B" w:rsidP="00330957">
            <w:pPr>
              <w:jc w:val="center"/>
              <w:rPr>
                <w:sz w:val="24"/>
                <w:szCs w:val="24"/>
              </w:rPr>
            </w:pPr>
            <w:r w:rsidRPr="00383D63">
              <w:rPr>
                <w:sz w:val="24"/>
                <w:szCs w:val="24"/>
              </w:rPr>
              <w:t>5.2.</w:t>
            </w:r>
          </w:p>
          <w:p w:rsidR="00617099" w:rsidRPr="00383D63" w:rsidRDefault="00617099" w:rsidP="00C8571B">
            <w:pPr>
              <w:rPr>
                <w:sz w:val="24"/>
                <w:szCs w:val="24"/>
              </w:rPr>
            </w:pPr>
            <w:r w:rsidRPr="00383D63">
              <w:rPr>
                <w:sz w:val="24"/>
                <w:szCs w:val="24"/>
              </w:rPr>
              <w:t>5.3.</w:t>
            </w:r>
          </w:p>
          <w:p w:rsidR="005C20F0" w:rsidRPr="00383D63" w:rsidRDefault="005C20F0" w:rsidP="00C8571B">
            <w:pPr>
              <w:rPr>
                <w:sz w:val="24"/>
                <w:szCs w:val="24"/>
              </w:rPr>
            </w:pPr>
            <w:r w:rsidRPr="00383D63">
              <w:rPr>
                <w:sz w:val="24"/>
                <w:szCs w:val="24"/>
              </w:rPr>
              <w:t>6</w:t>
            </w:r>
            <w:r w:rsidR="003F5BA4" w:rsidRPr="00383D63">
              <w:rPr>
                <w:sz w:val="24"/>
                <w:szCs w:val="24"/>
              </w:rPr>
              <w:t>.</w:t>
            </w:r>
          </w:p>
        </w:tc>
        <w:tc>
          <w:tcPr>
            <w:tcW w:w="8068" w:type="dxa"/>
            <w:hideMark/>
          </w:tcPr>
          <w:p w:rsidR="00C8571B" w:rsidRPr="00383D63" w:rsidRDefault="00C8571B" w:rsidP="00C8571B">
            <w:pPr>
              <w:tabs>
                <w:tab w:val="left" w:pos="900"/>
              </w:tabs>
              <w:jc w:val="both"/>
              <w:rPr>
                <w:sz w:val="24"/>
                <w:szCs w:val="24"/>
              </w:rPr>
            </w:pPr>
            <w:r w:rsidRPr="00383D63">
              <w:rPr>
                <w:sz w:val="24"/>
                <w:szCs w:val="24"/>
              </w:rPr>
              <w:t>Тематический план для очной формы обучения</w:t>
            </w:r>
          </w:p>
          <w:p w:rsidR="00C8571B" w:rsidRPr="00383D63" w:rsidRDefault="00C8571B" w:rsidP="00C8571B">
            <w:pPr>
              <w:tabs>
                <w:tab w:val="left" w:pos="900"/>
              </w:tabs>
              <w:jc w:val="both"/>
              <w:rPr>
                <w:b/>
                <w:sz w:val="24"/>
                <w:szCs w:val="24"/>
              </w:rPr>
            </w:pPr>
            <w:r w:rsidRPr="00383D63">
              <w:rPr>
                <w:sz w:val="24"/>
                <w:szCs w:val="24"/>
              </w:rPr>
              <w:t>Тематический план для заочной формы обучения</w:t>
            </w:r>
          </w:p>
          <w:p w:rsidR="00617099" w:rsidRPr="00383D63" w:rsidRDefault="00617099" w:rsidP="00330957">
            <w:pPr>
              <w:jc w:val="both"/>
              <w:rPr>
                <w:sz w:val="24"/>
                <w:szCs w:val="24"/>
              </w:rPr>
            </w:pPr>
            <w:r w:rsidRPr="00383D63">
              <w:rPr>
                <w:sz w:val="24"/>
                <w:szCs w:val="24"/>
              </w:rPr>
              <w:t>Содержание дисциплины</w:t>
            </w:r>
          </w:p>
          <w:p w:rsidR="005C20F0" w:rsidRPr="00383D63" w:rsidRDefault="005C20F0" w:rsidP="00330957">
            <w:pPr>
              <w:jc w:val="both"/>
              <w:rPr>
                <w:sz w:val="24"/>
                <w:szCs w:val="24"/>
              </w:rPr>
            </w:pPr>
            <w:r w:rsidRPr="00383D63">
              <w:rPr>
                <w:sz w:val="24"/>
                <w:szCs w:val="24"/>
              </w:rPr>
              <w:t xml:space="preserve">Перечень учебно-методического обеспечения </w:t>
            </w:r>
            <w:r w:rsidR="001A6533" w:rsidRPr="00383D63">
              <w:rPr>
                <w:sz w:val="24"/>
                <w:szCs w:val="24"/>
              </w:rPr>
              <w:t xml:space="preserve">для </w:t>
            </w:r>
            <w:r w:rsidRPr="00383D63">
              <w:rPr>
                <w:sz w:val="24"/>
                <w:szCs w:val="24"/>
              </w:rPr>
              <w:t>самостоятельной р</w:t>
            </w:r>
            <w:r w:rsidR="004A68C9" w:rsidRPr="00383D63">
              <w:rPr>
                <w:sz w:val="24"/>
                <w:szCs w:val="24"/>
              </w:rPr>
              <w:t>аботы обучающихся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7</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8</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A13EEB">
            <w:pPr>
              <w:rPr>
                <w:sz w:val="24"/>
                <w:szCs w:val="24"/>
              </w:rPr>
            </w:pPr>
            <w:r w:rsidRPr="00383D63">
              <w:rPr>
                <w:sz w:val="24"/>
                <w:szCs w:val="24"/>
              </w:rPr>
              <w:t>9</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Методические указания для обу</w:t>
            </w:r>
            <w:r w:rsidR="004A68C9" w:rsidRPr="00383D63">
              <w:rPr>
                <w:sz w:val="24"/>
                <w:szCs w:val="24"/>
              </w:rPr>
              <w:t>чающихся по освоению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A13EEB">
            <w:pPr>
              <w:rPr>
                <w:sz w:val="24"/>
                <w:szCs w:val="24"/>
              </w:rPr>
            </w:pPr>
            <w:r w:rsidRPr="00383D63">
              <w:rPr>
                <w:sz w:val="24"/>
                <w:szCs w:val="24"/>
              </w:rPr>
              <w:t>1</w:t>
            </w:r>
            <w:r w:rsidR="00A13EEB" w:rsidRPr="00383D63">
              <w:rPr>
                <w:sz w:val="24"/>
                <w:szCs w:val="24"/>
              </w:rPr>
              <w:t>0</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11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bl>
    <w:p w:rsidR="001A6533" w:rsidRPr="00383D63" w:rsidRDefault="001A6533" w:rsidP="00DF1076">
      <w:pPr>
        <w:spacing w:after="160" w:line="256" w:lineRule="auto"/>
        <w:rPr>
          <w:b/>
          <w:sz w:val="24"/>
          <w:szCs w:val="24"/>
        </w:rPr>
      </w:pPr>
    </w:p>
    <w:p w:rsidR="00A7058C" w:rsidRPr="00383D63" w:rsidRDefault="00DF1076" w:rsidP="00A7058C">
      <w:pPr>
        <w:widowControl/>
        <w:autoSpaceDE/>
        <w:autoSpaceDN/>
        <w:adjustRightInd/>
        <w:ind w:firstLine="708"/>
        <w:jc w:val="both"/>
        <w:rPr>
          <w:b/>
          <w:i/>
          <w:spacing w:val="-3"/>
          <w:sz w:val="24"/>
          <w:szCs w:val="24"/>
          <w:lang w:eastAsia="en-US"/>
        </w:rPr>
      </w:pPr>
      <w:r w:rsidRPr="00383D63">
        <w:rPr>
          <w:b/>
          <w:sz w:val="24"/>
          <w:szCs w:val="24"/>
        </w:rPr>
        <w:br w:type="page"/>
      </w:r>
    </w:p>
    <w:p w:rsidR="00E833A5" w:rsidRPr="00383D63" w:rsidRDefault="00E833A5" w:rsidP="00E833A5">
      <w:pPr>
        <w:widowControl/>
        <w:autoSpaceDE/>
        <w:autoSpaceDN/>
        <w:adjustRightInd/>
        <w:spacing w:line="276" w:lineRule="auto"/>
        <w:ind w:firstLine="708"/>
        <w:rPr>
          <w:spacing w:val="-3"/>
          <w:sz w:val="24"/>
          <w:szCs w:val="24"/>
          <w:lang w:eastAsia="en-US"/>
        </w:rPr>
      </w:pPr>
      <w:r w:rsidRPr="00383D63">
        <w:rPr>
          <w:b/>
          <w:i/>
          <w:spacing w:val="-3"/>
          <w:sz w:val="24"/>
          <w:szCs w:val="24"/>
          <w:lang w:eastAsia="en-US"/>
        </w:rPr>
        <w:lastRenderedPageBreak/>
        <w:t xml:space="preserve">Рабочая программа дисциплины составлена </w:t>
      </w:r>
      <w:r w:rsidRPr="00383D63">
        <w:rPr>
          <w:b/>
          <w:i/>
          <w:sz w:val="24"/>
          <w:szCs w:val="24"/>
          <w:lang w:eastAsia="en-US"/>
        </w:rPr>
        <w:t>в соответствии с:</w:t>
      </w:r>
    </w:p>
    <w:p w:rsidR="00194F97" w:rsidRPr="006E1872" w:rsidRDefault="00194F97" w:rsidP="00194F9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94F97" w:rsidRPr="00E833A5" w:rsidRDefault="00194F97" w:rsidP="00194F97">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w:t>
      </w:r>
      <w:r w:rsidRPr="009060EB">
        <w:rPr>
          <w:sz w:val="24"/>
          <w:szCs w:val="24"/>
        </w:rPr>
        <w:t>направлению подготовки 45.03.01 Филология, утвержденн</w:t>
      </w:r>
      <w:r w:rsidR="002D1F15">
        <w:rPr>
          <w:sz w:val="24"/>
          <w:szCs w:val="24"/>
        </w:rPr>
        <w:t>ым</w:t>
      </w:r>
      <w:r w:rsidRPr="009060EB">
        <w:rPr>
          <w:sz w:val="24"/>
          <w:szCs w:val="24"/>
        </w:rPr>
        <w:t xml:space="preserve"> Приказом Минобрнауки России от 07.08.2014 N 947 (зарегистрирован в Минюсте России 25.08.2014 N 33807) (далее - ФГОС</w:t>
      </w:r>
      <w:r w:rsidRPr="00467398">
        <w:rPr>
          <w:sz w:val="24"/>
          <w:szCs w:val="24"/>
        </w:rPr>
        <w:t xml:space="preserve"> ВО, Федеральный государственный образовательный стандарт высшего образования);</w:t>
      </w:r>
      <w:r w:rsidRPr="00E833A5">
        <w:rPr>
          <w:color w:val="FF0000"/>
          <w:sz w:val="24"/>
          <w:szCs w:val="24"/>
        </w:rPr>
        <w:t xml:space="preserve"> </w:t>
      </w:r>
    </w:p>
    <w:p w:rsidR="009D5B15" w:rsidRPr="009D5B15" w:rsidRDefault="009D5B15" w:rsidP="009D5B15">
      <w:pPr>
        <w:widowControl/>
        <w:autoSpaceDE/>
        <w:adjustRightInd/>
        <w:ind w:firstLine="709"/>
        <w:jc w:val="both"/>
        <w:rPr>
          <w:sz w:val="24"/>
          <w:szCs w:val="24"/>
          <w:lang w:eastAsia="en-US"/>
        </w:rPr>
      </w:pPr>
      <w:bookmarkStart w:id="11" w:name="_Hlk105065335"/>
      <w:bookmarkStart w:id="12" w:name="_Hlk105602562"/>
      <w:r w:rsidRPr="009D5B1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5B15" w:rsidRPr="009D5B15" w:rsidRDefault="009D5B15" w:rsidP="009D5B15">
      <w:pPr>
        <w:widowControl/>
        <w:autoSpaceDE/>
        <w:adjustRightInd/>
        <w:ind w:firstLine="709"/>
        <w:jc w:val="both"/>
        <w:rPr>
          <w:sz w:val="24"/>
          <w:szCs w:val="24"/>
          <w:lang w:eastAsia="en-US"/>
        </w:rPr>
      </w:pPr>
      <w:bookmarkStart w:id="13" w:name="_Hlk105420200"/>
      <w:bookmarkEnd w:id="11"/>
      <w:r w:rsidRPr="009D5B15">
        <w:rPr>
          <w:sz w:val="24"/>
          <w:szCs w:val="24"/>
          <w:lang w:eastAsia="en-US"/>
        </w:rPr>
        <w:t>Рабочая программа дисциплины составлена в соответствии с локальными нормативными актами ЧУ ОО ВО «</w:t>
      </w:r>
      <w:r w:rsidRPr="009D5B15">
        <w:rPr>
          <w:b/>
          <w:sz w:val="24"/>
          <w:szCs w:val="24"/>
          <w:lang w:eastAsia="en-US"/>
        </w:rPr>
        <w:t>Омская гуманитарная академия</w:t>
      </w:r>
      <w:r w:rsidRPr="009D5B15">
        <w:rPr>
          <w:sz w:val="24"/>
          <w:szCs w:val="24"/>
          <w:lang w:eastAsia="en-US"/>
        </w:rPr>
        <w:t>» (</w:t>
      </w:r>
      <w:r w:rsidRPr="009D5B15">
        <w:rPr>
          <w:i/>
          <w:sz w:val="24"/>
          <w:szCs w:val="24"/>
          <w:lang w:eastAsia="en-US"/>
        </w:rPr>
        <w:t>далее – Академия; ОмГА</w:t>
      </w:r>
      <w:r w:rsidRPr="009D5B15">
        <w:rPr>
          <w:sz w:val="24"/>
          <w:szCs w:val="24"/>
          <w:lang w:eastAsia="en-US"/>
        </w:rPr>
        <w:t>):</w:t>
      </w:r>
    </w:p>
    <w:p w:rsidR="009D5B15" w:rsidRPr="009D5B15" w:rsidRDefault="009D5B15" w:rsidP="009D5B15">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9D5B1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bookmarkStart w:id="18" w:name="_Hlk105065621"/>
      <w:bookmarkEnd w:id="14"/>
      <w:r w:rsidRPr="009D5B1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9D5B15">
        <w:rPr>
          <w:sz w:val="24"/>
          <w:szCs w:val="24"/>
          <w:lang w:eastAsia="en-US"/>
        </w:rPr>
        <w:t>;</w:t>
      </w:r>
      <w:bookmarkEnd w:id="12"/>
      <w:bookmarkEnd w:id="16"/>
      <w:bookmarkEnd w:id="17"/>
      <w:bookmarkEnd w:id="18"/>
    </w:p>
    <w:p w:rsidR="00E833A5" w:rsidRPr="00383D63" w:rsidRDefault="00194F97" w:rsidP="00194F97">
      <w:pPr>
        <w:snapToGrid w:val="0"/>
        <w:ind w:firstLine="709"/>
        <w:jc w:val="both"/>
        <w:rPr>
          <w:sz w:val="24"/>
          <w:szCs w:val="24"/>
          <w:lang w:eastAsia="en-US"/>
        </w:rPr>
      </w:pPr>
      <w:r w:rsidRPr="009060E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060EB">
        <w:rPr>
          <w:b/>
          <w:sz w:val="24"/>
          <w:szCs w:val="24"/>
        </w:rPr>
        <w:t>45.03.01 Филология</w:t>
      </w:r>
      <w:r w:rsidRPr="009060EB">
        <w:rPr>
          <w:sz w:val="24"/>
          <w:szCs w:val="24"/>
        </w:rPr>
        <w:t xml:space="preserve"> (уровень бакалавриата), направленность (профиль) программы «Отечественная филология»; форма обучения – заочная на</w:t>
      </w:r>
      <w:r w:rsidRPr="00A13EEB">
        <w:rPr>
          <w:sz w:val="24"/>
          <w:szCs w:val="24"/>
        </w:rPr>
        <w:t xml:space="preserve"> </w:t>
      </w:r>
      <w:bookmarkStart w:id="19" w:name="_Hlk105067242"/>
      <w:r w:rsidR="009D5B15" w:rsidRPr="009D5B15">
        <w:rPr>
          <w:sz w:val="24"/>
          <w:szCs w:val="24"/>
          <w:lang w:eastAsia="en-US"/>
        </w:rPr>
        <w:t xml:space="preserve">2022/2023 </w:t>
      </w:r>
      <w:bookmarkEnd w:id="19"/>
      <w:r w:rsidR="00FC0BFD" w:rsidRPr="002E305D">
        <w:rPr>
          <w:sz w:val="24"/>
          <w:szCs w:val="24"/>
          <w:lang w:eastAsia="en-US"/>
        </w:rPr>
        <w:t>учебный год,</w:t>
      </w:r>
      <w:r w:rsidR="00FC0BFD" w:rsidRPr="002E305D">
        <w:rPr>
          <w:sz w:val="24"/>
          <w:szCs w:val="24"/>
        </w:rPr>
        <w:t xml:space="preserve"> </w:t>
      </w:r>
      <w:r w:rsidR="00FC0BFD" w:rsidRPr="002E305D">
        <w:rPr>
          <w:sz w:val="24"/>
          <w:szCs w:val="24"/>
          <w:lang w:eastAsia="en-US"/>
        </w:rPr>
        <w:t xml:space="preserve">утвержденным приказом ректора от </w:t>
      </w:r>
      <w:bookmarkStart w:id="20" w:name="_Hlk105084290"/>
      <w:bookmarkStart w:id="21" w:name="_Hlk105073247"/>
      <w:r w:rsidR="009D5B15" w:rsidRPr="009D5B15">
        <w:rPr>
          <w:sz w:val="24"/>
          <w:szCs w:val="24"/>
          <w:lang w:eastAsia="en-US"/>
        </w:rPr>
        <w:t>28.03.2022 № 28</w:t>
      </w:r>
      <w:bookmarkEnd w:id="20"/>
      <w:r w:rsidR="009D5B15" w:rsidRPr="009D5B15">
        <w:rPr>
          <w:sz w:val="24"/>
          <w:szCs w:val="24"/>
          <w:lang w:eastAsia="en-US"/>
        </w:rPr>
        <w:t>.</w:t>
      </w:r>
      <w:bookmarkEnd w:id="21"/>
    </w:p>
    <w:p w:rsidR="00E833A5" w:rsidRPr="009D5B15" w:rsidRDefault="00E833A5" w:rsidP="00E833A5">
      <w:pPr>
        <w:snapToGrid w:val="0"/>
        <w:ind w:firstLine="709"/>
        <w:jc w:val="both"/>
        <w:rPr>
          <w:b/>
          <w:sz w:val="24"/>
          <w:szCs w:val="24"/>
        </w:rPr>
      </w:pPr>
      <w:r w:rsidRPr="009D5B1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D5B15">
        <w:rPr>
          <w:b/>
          <w:bCs/>
          <w:sz w:val="24"/>
          <w:szCs w:val="24"/>
        </w:rPr>
        <w:t>Б1.</w:t>
      </w:r>
      <w:r w:rsidR="001A6843" w:rsidRPr="009D5B15">
        <w:rPr>
          <w:b/>
          <w:bCs/>
          <w:sz w:val="24"/>
          <w:szCs w:val="24"/>
        </w:rPr>
        <w:t>В.ДВ.03.02</w:t>
      </w:r>
      <w:r w:rsidRPr="009D5B15">
        <w:rPr>
          <w:b/>
          <w:bCs/>
          <w:sz w:val="24"/>
          <w:szCs w:val="24"/>
        </w:rPr>
        <w:t xml:space="preserve"> </w:t>
      </w:r>
      <w:r w:rsidRPr="009D5B15">
        <w:rPr>
          <w:b/>
          <w:sz w:val="24"/>
          <w:szCs w:val="24"/>
        </w:rPr>
        <w:t>«</w:t>
      </w:r>
      <w:r w:rsidR="001A6843" w:rsidRPr="009D5B15">
        <w:rPr>
          <w:b/>
          <w:sz w:val="24"/>
          <w:szCs w:val="24"/>
        </w:rPr>
        <w:t>Теория аргументации</w:t>
      </w:r>
      <w:r w:rsidRPr="009D5B15">
        <w:rPr>
          <w:b/>
          <w:sz w:val="24"/>
          <w:szCs w:val="24"/>
        </w:rPr>
        <w:t>»</w:t>
      </w:r>
      <w:r w:rsidR="00762BB6" w:rsidRPr="009D5B15">
        <w:rPr>
          <w:b/>
          <w:sz w:val="24"/>
          <w:szCs w:val="24"/>
        </w:rPr>
        <w:t xml:space="preserve"> в течение </w:t>
      </w:r>
      <w:r w:rsidR="009D5B15" w:rsidRPr="009D5B15">
        <w:rPr>
          <w:b/>
          <w:sz w:val="24"/>
          <w:szCs w:val="24"/>
        </w:rPr>
        <w:t xml:space="preserve">2022/2023 </w:t>
      </w:r>
      <w:r w:rsidRPr="009D5B15">
        <w:rPr>
          <w:b/>
          <w:sz w:val="24"/>
          <w:szCs w:val="24"/>
        </w:rPr>
        <w:t>учебного года:</w:t>
      </w:r>
    </w:p>
    <w:p w:rsidR="002933E5" w:rsidRPr="00383D63" w:rsidRDefault="00194F97"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w:t>
      </w:r>
      <w:r w:rsidRPr="009060EB">
        <w:rPr>
          <w:sz w:val="24"/>
          <w:szCs w:val="24"/>
        </w:rPr>
        <w:t xml:space="preserve">образования - программы бакалавриата по </w:t>
      </w:r>
      <w:r w:rsidRPr="009060EB">
        <w:rPr>
          <w:sz w:val="24"/>
          <w:szCs w:val="24"/>
        </w:rPr>
        <w:lastRenderedPageBreak/>
        <w:t>направлению подготовки 45.03.01 Филология (уровень бакалавриата), направленность (профиль) программы «Отечественная филология»;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w:t>
      </w:r>
      <w:r w:rsidRPr="006E1872">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sidR="00E833A5" w:rsidRPr="00383D63">
        <w:rPr>
          <w:sz w:val="24"/>
          <w:szCs w:val="24"/>
        </w:rPr>
        <w:t xml:space="preserve"> </w:t>
      </w:r>
      <w:r w:rsidR="00FC0BFD" w:rsidRPr="00383D63">
        <w:rPr>
          <w:b/>
          <w:bCs/>
          <w:sz w:val="24"/>
          <w:szCs w:val="24"/>
        </w:rPr>
        <w:t xml:space="preserve">Б1.В.ДВ.03.02 </w:t>
      </w:r>
      <w:r w:rsidR="00FC0BFD" w:rsidRPr="00383D63">
        <w:rPr>
          <w:b/>
          <w:sz w:val="24"/>
          <w:szCs w:val="24"/>
        </w:rPr>
        <w:t>«</w:t>
      </w:r>
      <w:r w:rsidR="001A6843" w:rsidRPr="00383D63">
        <w:rPr>
          <w:b/>
          <w:sz w:val="24"/>
          <w:szCs w:val="24"/>
        </w:rPr>
        <w:t>Теория аргументации</w:t>
      </w:r>
      <w:r w:rsidR="00E833A5" w:rsidRPr="00383D63">
        <w:rPr>
          <w:b/>
          <w:sz w:val="24"/>
          <w:szCs w:val="24"/>
        </w:rPr>
        <w:t xml:space="preserve">» </w:t>
      </w:r>
      <w:r w:rsidR="00E833A5" w:rsidRPr="00383D63">
        <w:rPr>
          <w:sz w:val="24"/>
          <w:szCs w:val="24"/>
        </w:rPr>
        <w:t xml:space="preserve">в течение </w:t>
      </w:r>
      <w:r w:rsidR="009D5B15" w:rsidRPr="009D5B15">
        <w:rPr>
          <w:sz w:val="24"/>
          <w:szCs w:val="24"/>
        </w:rPr>
        <w:t xml:space="preserve">2022/2023 </w:t>
      </w:r>
      <w:r w:rsidR="00E833A5" w:rsidRPr="00383D63">
        <w:rPr>
          <w:sz w:val="24"/>
          <w:szCs w:val="24"/>
        </w:rPr>
        <w:t>учебного года.</w:t>
      </w:r>
    </w:p>
    <w:p w:rsidR="00697B05" w:rsidRPr="00383D63" w:rsidRDefault="00697B05" w:rsidP="00697B05">
      <w:pPr>
        <w:ind w:firstLine="709"/>
        <w:jc w:val="both"/>
        <w:rPr>
          <w:sz w:val="24"/>
          <w:szCs w:val="24"/>
        </w:rPr>
      </w:pPr>
    </w:p>
    <w:p w:rsidR="00E833A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 xml:space="preserve">1. </w:t>
      </w:r>
      <w:r w:rsidR="00E833A5" w:rsidRPr="00383D63">
        <w:rPr>
          <w:rFonts w:ascii="Times New Roman" w:hAnsi="Times New Roman"/>
          <w:b/>
          <w:sz w:val="24"/>
          <w:szCs w:val="24"/>
        </w:rPr>
        <w:t xml:space="preserve">Наименование дисциплины: </w:t>
      </w:r>
      <w:r w:rsidR="001A6843" w:rsidRPr="00383D63">
        <w:rPr>
          <w:rFonts w:ascii="Times New Roman" w:hAnsi="Times New Roman"/>
          <w:b/>
          <w:bCs/>
          <w:sz w:val="24"/>
          <w:szCs w:val="24"/>
        </w:rPr>
        <w:t xml:space="preserve">Б1.В.ДВ.03.02 </w:t>
      </w:r>
      <w:r w:rsidR="001A6843" w:rsidRPr="00383D63">
        <w:rPr>
          <w:rFonts w:ascii="Times New Roman" w:hAnsi="Times New Roman"/>
          <w:b/>
          <w:sz w:val="24"/>
          <w:szCs w:val="24"/>
        </w:rPr>
        <w:t>«Теория аргументации»</w:t>
      </w:r>
    </w:p>
    <w:p w:rsidR="00697B0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2.</w:t>
      </w:r>
      <w:r w:rsidRPr="00383D63">
        <w:rPr>
          <w:rFonts w:ascii="Times New Roman" w:hAnsi="Times New Roman"/>
          <w:sz w:val="24"/>
          <w:szCs w:val="24"/>
        </w:rPr>
        <w:t xml:space="preserve"> </w:t>
      </w:r>
      <w:r w:rsidR="00E833A5" w:rsidRPr="00383D63">
        <w:rPr>
          <w:rFonts w:ascii="Times New Roman" w:hAnsi="Times New Roman"/>
          <w:b/>
          <w:sz w:val="24"/>
          <w:szCs w:val="24"/>
        </w:rPr>
        <w:t>Перечень планируемых результатов обучения по дисциплине, соотне</w:t>
      </w:r>
      <w:r w:rsidRPr="00383D63">
        <w:rPr>
          <w:rFonts w:ascii="Times New Roman" w:hAnsi="Times New Roman"/>
          <w:b/>
          <w:sz w:val="24"/>
          <w:szCs w:val="24"/>
        </w:rPr>
        <w:t>сенных</w:t>
      </w:r>
    </w:p>
    <w:p w:rsidR="00E833A5" w:rsidRPr="00383D63" w:rsidRDefault="00E833A5" w:rsidP="00697B05">
      <w:pPr>
        <w:pStyle w:val="a4"/>
        <w:spacing w:after="0" w:line="240" w:lineRule="auto"/>
        <w:ind w:left="0"/>
        <w:rPr>
          <w:rFonts w:ascii="Times New Roman" w:hAnsi="Times New Roman"/>
          <w:sz w:val="24"/>
          <w:szCs w:val="24"/>
        </w:rPr>
      </w:pPr>
      <w:r w:rsidRPr="00383D63">
        <w:rPr>
          <w:rFonts w:ascii="Times New Roman" w:hAnsi="Times New Roman"/>
          <w:b/>
          <w:sz w:val="24"/>
          <w:szCs w:val="24"/>
        </w:rPr>
        <w:t>с планируемыми  результатами освоения образовательной программы</w:t>
      </w:r>
    </w:p>
    <w:p w:rsidR="00E833A5" w:rsidRPr="00383D63" w:rsidRDefault="00E833A5" w:rsidP="00E833A5">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w:t>
      </w:r>
      <w:r w:rsidRPr="009060EB">
        <w:rPr>
          <w:rFonts w:eastAsia="Calibri"/>
          <w:sz w:val="24"/>
          <w:szCs w:val="24"/>
          <w:lang w:eastAsia="en-US"/>
        </w:rPr>
        <w:t xml:space="preserve">направлению подготовки </w:t>
      </w:r>
      <w:r w:rsidR="00194F97" w:rsidRPr="009060EB">
        <w:rPr>
          <w:sz w:val="24"/>
          <w:szCs w:val="24"/>
        </w:rPr>
        <w:t>45.03.01 Филология, утвержденного Приказом Минобрнауки России от 07.08.2014 N 947 (зарегистрирован в Минюсте России 25.08.2014 N 33807)</w:t>
      </w:r>
      <w:r w:rsidRPr="009060EB">
        <w:rPr>
          <w:sz w:val="24"/>
          <w:szCs w:val="24"/>
        </w:rPr>
        <w:t xml:space="preserve"> (далее - ФГОС ВО, Федеральный государственный образовательный стандарт высшего образования)</w:t>
      </w:r>
      <w:r w:rsidRPr="009060EB">
        <w:rPr>
          <w:rFonts w:eastAsia="Calibri"/>
          <w:sz w:val="24"/>
          <w:szCs w:val="24"/>
          <w:lang w:eastAsia="en-US"/>
        </w:rPr>
        <w:t>, при разработке основной профессиональной образовательной программы (</w:t>
      </w:r>
      <w:r w:rsidRPr="009060EB">
        <w:rPr>
          <w:rFonts w:eastAsia="Calibri"/>
          <w:i/>
          <w:sz w:val="24"/>
          <w:szCs w:val="24"/>
          <w:lang w:eastAsia="en-US"/>
        </w:rPr>
        <w:t>далее - ОПОП</w:t>
      </w:r>
      <w:r w:rsidRPr="009060EB">
        <w:rPr>
          <w:rFonts w:eastAsia="Calibri"/>
          <w:sz w:val="24"/>
          <w:szCs w:val="24"/>
          <w:lang w:eastAsia="en-US"/>
        </w:rPr>
        <w:t>) бакалавриата определены возможности Академии в формировании компетенций</w:t>
      </w:r>
      <w:r w:rsidRPr="00383D63">
        <w:rPr>
          <w:rFonts w:eastAsia="Calibri"/>
          <w:sz w:val="24"/>
          <w:szCs w:val="24"/>
          <w:lang w:eastAsia="en-US"/>
        </w:rPr>
        <w:t xml:space="preserve"> выпускников.</w:t>
      </w:r>
    </w:p>
    <w:p w:rsidR="00E833A5" w:rsidRPr="00383D63" w:rsidRDefault="00E833A5" w:rsidP="00E833A5">
      <w:pPr>
        <w:ind w:firstLine="709"/>
        <w:jc w:val="both"/>
        <w:rPr>
          <w:rFonts w:eastAsia="Calibri"/>
          <w:sz w:val="24"/>
          <w:szCs w:val="24"/>
          <w:lang w:eastAsia="en-US"/>
        </w:rPr>
      </w:pPr>
      <w:r w:rsidRPr="00383D63">
        <w:rPr>
          <w:rFonts w:eastAsia="Calibri"/>
          <w:sz w:val="24"/>
          <w:szCs w:val="24"/>
          <w:lang w:eastAsia="en-US"/>
        </w:rPr>
        <w:tab/>
      </w:r>
    </w:p>
    <w:p w:rsidR="00E833A5" w:rsidRPr="00383D63" w:rsidRDefault="00E833A5" w:rsidP="00E833A5">
      <w:pPr>
        <w:widowControl/>
        <w:tabs>
          <w:tab w:val="left" w:pos="708"/>
        </w:tabs>
        <w:autoSpaceDE/>
        <w:adjustRightInd/>
        <w:ind w:firstLine="709"/>
        <w:jc w:val="both"/>
        <w:rPr>
          <w:rFonts w:eastAsia="Calibri"/>
          <w:sz w:val="24"/>
          <w:szCs w:val="24"/>
          <w:lang w:eastAsia="en-US"/>
        </w:rPr>
      </w:pPr>
      <w:r w:rsidRPr="00383D63">
        <w:rPr>
          <w:rFonts w:eastAsia="Calibri"/>
          <w:sz w:val="24"/>
          <w:szCs w:val="24"/>
          <w:lang w:eastAsia="en-US"/>
        </w:rPr>
        <w:t xml:space="preserve">Процесс изучения дисциплины </w:t>
      </w:r>
      <w:r w:rsidRPr="00383D63">
        <w:rPr>
          <w:rFonts w:eastAsia="Calibri"/>
          <w:b/>
          <w:sz w:val="24"/>
          <w:szCs w:val="24"/>
          <w:lang w:eastAsia="en-US"/>
        </w:rPr>
        <w:t>«</w:t>
      </w:r>
      <w:r w:rsidR="001A6843" w:rsidRPr="00383D63">
        <w:rPr>
          <w:b/>
          <w:sz w:val="24"/>
          <w:szCs w:val="24"/>
        </w:rPr>
        <w:t>Теория аргументации</w:t>
      </w:r>
      <w:r w:rsidRPr="00383D63">
        <w:rPr>
          <w:rFonts w:eastAsia="Calibri"/>
          <w:b/>
          <w:sz w:val="24"/>
          <w:szCs w:val="24"/>
          <w:lang w:eastAsia="en-US"/>
        </w:rPr>
        <w:t>»</w:t>
      </w:r>
      <w:r w:rsidRPr="00383D63">
        <w:rPr>
          <w:rFonts w:eastAsia="Calibri"/>
          <w:sz w:val="24"/>
          <w:szCs w:val="24"/>
          <w:lang w:eastAsia="en-US"/>
        </w:rPr>
        <w:t xml:space="preserve"> направлен на формирование</w:t>
      </w:r>
      <w:r w:rsidR="00D0458D" w:rsidRPr="00383D63">
        <w:rPr>
          <w:rFonts w:eastAsia="Calibri"/>
          <w:sz w:val="24"/>
          <w:szCs w:val="24"/>
          <w:lang w:eastAsia="en-US"/>
        </w:rPr>
        <w:t xml:space="preserve"> следующих компетенций:</w:t>
      </w:r>
    </w:p>
    <w:p w:rsidR="00826032" w:rsidRPr="00383D63"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83D63" w:rsidTr="00330957">
        <w:tc>
          <w:tcPr>
            <w:tcW w:w="3049"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Результаты освоения ОПОП (содержание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1595"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Код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4927"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Перечень планируемых результатов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обучения по дисциплине</w:t>
            </w:r>
          </w:p>
        </w:tc>
      </w:tr>
      <w:tr w:rsidR="009E6C53" w:rsidRPr="00383D63" w:rsidTr="00330957">
        <w:tc>
          <w:tcPr>
            <w:tcW w:w="3049" w:type="dxa"/>
            <w:vAlign w:val="center"/>
          </w:tcPr>
          <w:p w:rsidR="00F17CF7" w:rsidRPr="00383D63" w:rsidRDefault="00D73D6C" w:rsidP="001A6843">
            <w:pPr>
              <w:widowControl/>
              <w:tabs>
                <w:tab w:val="left" w:pos="708"/>
              </w:tabs>
              <w:autoSpaceDE/>
              <w:adjustRightInd/>
              <w:rPr>
                <w:rFonts w:eastAsia="Calibri"/>
                <w:sz w:val="24"/>
                <w:szCs w:val="24"/>
                <w:lang w:eastAsia="en-US"/>
              </w:rPr>
            </w:pPr>
            <w:r>
              <w:rPr>
                <w:sz w:val="24"/>
                <w:szCs w:val="24"/>
              </w:rPr>
              <w:t>с</w:t>
            </w:r>
            <w:r w:rsidR="001A6843" w:rsidRPr="00383D63">
              <w:rPr>
                <w:sz w:val="24"/>
                <w:szCs w:val="24"/>
              </w:rPr>
              <w:t>пособность</w:t>
            </w:r>
            <w:r>
              <w:rPr>
                <w:sz w:val="24"/>
                <w:szCs w:val="24"/>
              </w:rPr>
              <w:t>ю</w:t>
            </w:r>
            <w:r w:rsidR="001A6843" w:rsidRPr="00383D63">
              <w:rPr>
                <w:sz w:val="24"/>
                <w:szCs w:val="24"/>
              </w:rPr>
              <w:t xml:space="preserve">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w:t>
            </w:r>
          </w:p>
        </w:tc>
        <w:tc>
          <w:tcPr>
            <w:tcW w:w="1595" w:type="dxa"/>
            <w:vAlign w:val="center"/>
          </w:tcPr>
          <w:p w:rsidR="00F17CF7" w:rsidRPr="00383D63" w:rsidRDefault="001A6843" w:rsidP="0040653F">
            <w:pPr>
              <w:widowControl/>
              <w:tabs>
                <w:tab w:val="left" w:pos="708"/>
              </w:tabs>
              <w:autoSpaceDE/>
              <w:adjustRightInd/>
              <w:rPr>
                <w:rFonts w:eastAsia="Calibri"/>
                <w:sz w:val="24"/>
                <w:szCs w:val="24"/>
                <w:lang w:eastAsia="en-US"/>
              </w:rPr>
            </w:pPr>
            <w:r w:rsidRPr="00383D63">
              <w:rPr>
                <w:sz w:val="24"/>
                <w:szCs w:val="24"/>
              </w:rPr>
              <w:t>ОПК-2</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общего языкознания</w:t>
            </w:r>
            <w:r w:rsidRPr="00383D63">
              <w:rPr>
                <w:sz w:val="24"/>
                <w:szCs w:val="24"/>
              </w:rPr>
              <w:t>;</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теории и истории основного изучаемого языка.</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анализировать единицы каждого уровня языка</w:t>
            </w:r>
            <w:r w:rsidR="001A6843" w:rsidRPr="00383D63">
              <w:rPr>
                <w:sz w:val="24"/>
                <w:szCs w:val="24"/>
              </w:rPr>
              <w:t>;</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выявлять отражение в языке особенностей речевой ситуации</w:t>
            </w:r>
            <w:r w:rsidR="001A6843" w:rsidRPr="00383D63">
              <w:rPr>
                <w:sz w:val="24"/>
                <w:szCs w:val="24"/>
              </w:rPr>
              <w:t>.</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r w:rsidRPr="00383D63">
              <w:rPr>
                <w:rFonts w:eastAsia="Calibri"/>
                <w:sz w:val="24"/>
                <w:szCs w:val="24"/>
                <w:lang w:eastAsia="en-US"/>
              </w:rPr>
              <w:t xml:space="preserve"> </w:t>
            </w:r>
          </w:p>
          <w:p w:rsidR="001A6843" w:rsidRPr="00383D63" w:rsidRDefault="00B1425B"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rFonts w:eastAsia="Calibri"/>
                <w:sz w:val="24"/>
                <w:szCs w:val="24"/>
                <w:lang w:eastAsia="en-US"/>
              </w:rPr>
              <w:t>различными методами исторического изучения языка</w:t>
            </w:r>
            <w:r w:rsidR="001A6843" w:rsidRPr="00383D63">
              <w:rPr>
                <w:sz w:val="24"/>
                <w:szCs w:val="24"/>
              </w:rPr>
              <w:t>;</w:t>
            </w:r>
          </w:p>
          <w:p w:rsidR="00F17CF7" w:rsidRPr="00383D63" w:rsidRDefault="00B1425B" w:rsidP="00B1425B">
            <w:pPr>
              <w:widowControl/>
              <w:numPr>
                <w:ilvl w:val="0"/>
                <w:numId w:val="21"/>
              </w:numPr>
              <w:shd w:val="clear" w:color="auto" w:fill="FFFFFF"/>
              <w:tabs>
                <w:tab w:val="clear" w:pos="720"/>
                <w:tab w:val="num" w:pos="176"/>
              </w:tabs>
              <w:autoSpaceDE/>
              <w:autoSpaceDN/>
              <w:adjustRightInd/>
              <w:ind w:left="34" w:hanging="34"/>
              <w:jc w:val="both"/>
              <w:rPr>
                <w:rFonts w:eastAsia="Calibri"/>
                <w:sz w:val="24"/>
                <w:szCs w:val="24"/>
                <w:lang w:eastAsia="en-US"/>
              </w:rPr>
            </w:pPr>
            <w:r w:rsidRPr="00383D63">
              <w:rPr>
                <w:rFonts w:eastAsia="Calibri"/>
                <w:sz w:val="24"/>
                <w:szCs w:val="24"/>
                <w:lang w:eastAsia="en-US"/>
              </w:rPr>
              <w:t>навыками интерпретации языковых явлений в историческом аспекте</w:t>
            </w:r>
            <w:r w:rsidR="001A6843" w:rsidRPr="00383D63">
              <w:rPr>
                <w:sz w:val="24"/>
                <w:szCs w:val="24"/>
              </w:rPr>
              <w:t>.</w:t>
            </w:r>
          </w:p>
        </w:tc>
      </w:tr>
      <w:tr w:rsidR="001A6843" w:rsidRPr="00383D63" w:rsidTr="00330957">
        <w:tc>
          <w:tcPr>
            <w:tcW w:w="3049" w:type="dxa"/>
            <w:vAlign w:val="center"/>
          </w:tcPr>
          <w:p w:rsidR="001A6843" w:rsidRPr="00383D63" w:rsidRDefault="00D73D6C" w:rsidP="001A6843">
            <w:pPr>
              <w:widowControl/>
              <w:tabs>
                <w:tab w:val="left" w:pos="708"/>
              </w:tabs>
              <w:autoSpaceDE/>
              <w:adjustRightInd/>
              <w:rPr>
                <w:sz w:val="24"/>
                <w:szCs w:val="24"/>
              </w:rPr>
            </w:pPr>
            <w:r>
              <w:rPr>
                <w:sz w:val="24"/>
                <w:szCs w:val="24"/>
              </w:rPr>
              <w:t>в</w:t>
            </w:r>
            <w:r w:rsidR="001A6843" w:rsidRPr="00383D63">
              <w:rPr>
                <w:sz w:val="24"/>
                <w:szCs w:val="24"/>
              </w:rPr>
              <w:t>ладение</w:t>
            </w:r>
            <w:r>
              <w:rPr>
                <w:sz w:val="24"/>
                <w:szCs w:val="24"/>
              </w:rPr>
              <w:t>м</w:t>
            </w:r>
            <w:r w:rsidR="001A6843" w:rsidRPr="00383D63">
              <w:rPr>
                <w:sz w:val="24"/>
                <w:szCs w:val="24"/>
              </w:rPr>
              <w:t xml:space="preserve">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w:t>
            </w:r>
            <w:r w:rsidR="001A6843" w:rsidRPr="00383D63">
              <w:rPr>
                <w:sz w:val="24"/>
                <w:szCs w:val="24"/>
              </w:rPr>
              <w:lastRenderedPageBreak/>
              <w:t>собственных исследований</w:t>
            </w:r>
          </w:p>
        </w:tc>
        <w:tc>
          <w:tcPr>
            <w:tcW w:w="1595" w:type="dxa"/>
            <w:vAlign w:val="center"/>
          </w:tcPr>
          <w:p w:rsidR="001A6843" w:rsidRPr="00383D63" w:rsidRDefault="001A6843" w:rsidP="0040653F">
            <w:pPr>
              <w:widowControl/>
              <w:tabs>
                <w:tab w:val="left" w:pos="708"/>
              </w:tabs>
              <w:autoSpaceDE/>
              <w:adjustRightInd/>
              <w:rPr>
                <w:sz w:val="24"/>
                <w:szCs w:val="24"/>
              </w:rPr>
            </w:pPr>
            <w:r w:rsidRPr="00383D63">
              <w:rPr>
                <w:sz w:val="24"/>
                <w:szCs w:val="24"/>
              </w:rPr>
              <w:lastRenderedPageBreak/>
              <w:t>ПК-4</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структуры и виды доказательств и опровержений;</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основные правила и приемы логической доказательности и логического анализа в устной и письменной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 xml:space="preserve">основные правила и приемы эффективной аргументации, подготовки и реализации </w:t>
            </w:r>
            <w:r w:rsidRPr="00383D63">
              <w:rPr>
                <w:sz w:val="24"/>
                <w:szCs w:val="24"/>
              </w:rPr>
              <w:lastRenderedPageBreak/>
              <w:t>эффективной публичной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корректные и некорректные приемы публичной аргументации, способы противодействия некорректным приемам.</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строить доказательные дедуктивные и индуктивные умозаключения;</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организовывать и вести конструктивные дискуссии и обсуждения в устной и письменной форме, включая приведение сторон к консенсусу;</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 xml:space="preserve">эффективно противостоять манипуляции и некорректным приемам </w:t>
            </w:r>
            <w:r w:rsidRPr="00383D63">
              <w:rPr>
                <w:sz w:val="24"/>
                <w:szCs w:val="24"/>
              </w:rPr>
              <w:br/>
              <w:t>полемики;</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публично формулировать и отстаивать свою точку зрения и разработку.</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r w:rsidRPr="00383D63">
              <w:rPr>
                <w:rFonts w:eastAsia="Calibri"/>
                <w:sz w:val="24"/>
                <w:szCs w:val="24"/>
                <w:lang w:eastAsia="en-US"/>
              </w:rPr>
              <w:t xml:space="preserve"> </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терминологическим аппаратом логического анализа и аргументации;</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формулирования на основе приобретенных знаний собственных суждений и аргументов по актуальным проблемам;</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эффективного и конструктивного ведения публичного спора;</w:t>
            </w:r>
          </w:p>
          <w:p w:rsidR="001A6843" w:rsidRPr="00383D63" w:rsidRDefault="001A6843" w:rsidP="001A6843">
            <w:pPr>
              <w:widowControl/>
              <w:tabs>
                <w:tab w:val="left" w:pos="318"/>
              </w:tabs>
              <w:autoSpaceDE/>
              <w:adjustRightInd/>
              <w:jc w:val="both"/>
              <w:rPr>
                <w:rFonts w:eastAsia="Calibri"/>
                <w:i/>
                <w:sz w:val="24"/>
                <w:szCs w:val="24"/>
                <w:lang w:eastAsia="en-US"/>
              </w:rPr>
            </w:pPr>
            <w:r w:rsidRPr="00383D63">
              <w:rPr>
                <w:sz w:val="24"/>
                <w:szCs w:val="24"/>
              </w:rPr>
              <w:t>навыком осуществления конструктивного взаимодействия людей с разными убеждениями, культурными ценностями и социальным положением.</w:t>
            </w:r>
          </w:p>
        </w:tc>
      </w:tr>
    </w:tbl>
    <w:p w:rsidR="00F17CF7" w:rsidRPr="00383D63" w:rsidRDefault="00F17CF7" w:rsidP="00F17CF7">
      <w:pPr>
        <w:pStyle w:val="a4"/>
        <w:spacing w:after="0" w:line="240" w:lineRule="auto"/>
        <w:ind w:left="709"/>
        <w:jc w:val="both"/>
        <w:rPr>
          <w:rFonts w:ascii="Times New Roman" w:hAnsi="Times New Roman"/>
          <w:b/>
          <w:sz w:val="24"/>
          <w:szCs w:val="24"/>
        </w:rPr>
      </w:pPr>
    </w:p>
    <w:p w:rsidR="007F4B97" w:rsidRPr="00383D63" w:rsidRDefault="00C33468" w:rsidP="00697B05">
      <w:pPr>
        <w:pStyle w:val="a4"/>
        <w:numPr>
          <w:ilvl w:val="0"/>
          <w:numId w:val="12"/>
        </w:numPr>
        <w:spacing w:after="0" w:line="240" w:lineRule="auto"/>
        <w:jc w:val="both"/>
        <w:rPr>
          <w:rFonts w:ascii="Times New Roman" w:hAnsi="Times New Roman"/>
          <w:b/>
          <w:sz w:val="24"/>
          <w:szCs w:val="24"/>
        </w:rPr>
      </w:pPr>
      <w:r w:rsidRPr="00383D63">
        <w:rPr>
          <w:rFonts w:ascii="Times New Roman" w:hAnsi="Times New Roman"/>
          <w:b/>
          <w:sz w:val="24"/>
          <w:szCs w:val="24"/>
        </w:rPr>
        <w:t>Указание места дисциплины в структуре образовательной программы</w:t>
      </w:r>
    </w:p>
    <w:p w:rsidR="00027D2C" w:rsidRPr="00383D63" w:rsidRDefault="00A13EEB" w:rsidP="00697B05">
      <w:pPr>
        <w:widowControl/>
        <w:tabs>
          <w:tab w:val="left" w:pos="708"/>
        </w:tabs>
        <w:autoSpaceDE/>
        <w:adjustRightInd/>
        <w:jc w:val="both"/>
        <w:rPr>
          <w:rFonts w:eastAsia="Calibri"/>
          <w:sz w:val="24"/>
          <w:szCs w:val="24"/>
          <w:lang w:eastAsia="en-US"/>
        </w:rPr>
      </w:pPr>
      <w:r w:rsidRPr="00383D63">
        <w:rPr>
          <w:sz w:val="24"/>
          <w:szCs w:val="24"/>
        </w:rPr>
        <w:tab/>
      </w:r>
      <w:r w:rsidR="007F4B97" w:rsidRPr="00383D63">
        <w:rPr>
          <w:sz w:val="24"/>
          <w:szCs w:val="24"/>
        </w:rPr>
        <w:t xml:space="preserve">Дисциплина </w:t>
      </w:r>
      <w:r w:rsidR="001A6843" w:rsidRPr="00383D63">
        <w:rPr>
          <w:b/>
          <w:bCs/>
          <w:sz w:val="24"/>
          <w:szCs w:val="24"/>
        </w:rPr>
        <w:t xml:space="preserve">Б1.В.ДВ.03.02 </w:t>
      </w:r>
      <w:r w:rsidR="001A6843" w:rsidRPr="00383D63">
        <w:rPr>
          <w:b/>
          <w:sz w:val="24"/>
          <w:szCs w:val="24"/>
        </w:rPr>
        <w:t>«Теория аргументации»</w:t>
      </w:r>
      <w:r w:rsidR="007F4B97" w:rsidRPr="00383D63">
        <w:rPr>
          <w:sz w:val="24"/>
          <w:szCs w:val="24"/>
        </w:rPr>
        <w:t xml:space="preserve"> </w:t>
      </w:r>
      <w:r w:rsidR="007F4B97" w:rsidRPr="00383D63">
        <w:rPr>
          <w:rFonts w:eastAsia="Calibri"/>
          <w:sz w:val="24"/>
          <w:szCs w:val="24"/>
          <w:lang w:eastAsia="en-US"/>
        </w:rPr>
        <w:t xml:space="preserve">является дисциплиной </w:t>
      </w:r>
      <w:r w:rsidR="00B1425B" w:rsidRPr="00383D63">
        <w:rPr>
          <w:rFonts w:eastAsia="Calibri"/>
          <w:sz w:val="24"/>
          <w:szCs w:val="24"/>
          <w:lang w:eastAsia="en-US"/>
        </w:rPr>
        <w:t>по выбору вариативной части</w:t>
      </w:r>
      <w:r w:rsidR="007F4B97" w:rsidRPr="00383D63">
        <w:rPr>
          <w:rFonts w:eastAsia="Calibri"/>
          <w:sz w:val="24"/>
          <w:szCs w:val="24"/>
          <w:lang w:eastAsia="en-US"/>
        </w:rPr>
        <w:t xml:space="preserve"> </w:t>
      </w:r>
      <w:r w:rsidR="00027D2C" w:rsidRPr="00383D63">
        <w:rPr>
          <w:rFonts w:eastAsia="Calibri"/>
          <w:sz w:val="24"/>
          <w:szCs w:val="24"/>
          <w:lang w:eastAsia="en-US"/>
        </w:rPr>
        <w:t>блока Б1</w:t>
      </w:r>
      <w:r w:rsidR="000E417C" w:rsidRPr="00383D63">
        <w:rPr>
          <w:rFonts w:eastAsia="Calibri"/>
          <w:sz w:val="24"/>
          <w:szCs w:val="24"/>
          <w:lang w:eastAsia="en-US"/>
        </w:rPr>
        <w:t>.</w:t>
      </w:r>
    </w:p>
    <w:p w:rsidR="00027D2C" w:rsidRPr="00383D6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2"/>
        <w:gridCol w:w="2051"/>
        <w:gridCol w:w="2402"/>
        <w:gridCol w:w="1138"/>
      </w:tblGrid>
      <w:tr w:rsidR="00705FB5" w:rsidRPr="00383D63" w:rsidTr="00330957">
        <w:tc>
          <w:tcPr>
            <w:tcW w:w="1196"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2494"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Содержательно-логические связи</w:t>
            </w:r>
          </w:p>
        </w:tc>
        <w:tc>
          <w:tcPr>
            <w:tcW w:w="1185"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Коды форми-руемых компе-тенций</w:t>
            </w: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 дисциплин, практик</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B1425B" w:rsidRPr="00383D63" w:rsidTr="00330957">
        <w:tc>
          <w:tcPr>
            <w:tcW w:w="1196" w:type="dxa"/>
            <w:vAlign w:val="center"/>
          </w:tcPr>
          <w:p w:rsidR="00B1425B" w:rsidRPr="00383D63" w:rsidRDefault="00B1425B" w:rsidP="00843026">
            <w:pPr>
              <w:widowControl/>
              <w:tabs>
                <w:tab w:val="left" w:pos="708"/>
              </w:tabs>
              <w:autoSpaceDE/>
              <w:adjustRightInd/>
              <w:jc w:val="both"/>
              <w:rPr>
                <w:rFonts w:eastAsia="Calibri"/>
                <w:sz w:val="24"/>
                <w:szCs w:val="24"/>
                <w:lang w:eastAsia="en-US"/>
              </w:rPr>
            </w:pPr>
            <w:r w:rsidRPr="00383D63">
              <w:rPr>
                <w:bCs/>
                <w:sz w:val="24"/>
                <w:szCs w:val="24"/>
              </w:rPr>
              <w:t>Б1.В.ДВ.03.0</w:t>
            </w:r>
            <w:r w:rsidR="00843026">
              <w:rPr>
                <w:bCs/>
                <w:sz w:val="24"/>
                <w:szCs w:val="24"/>
              </w:rPr>
              <w:t>2</w:t>
            </w:r>
            <w:r w:rsidRPr="00383D63">
              <w:rPr>
                <w:bCs/>
                <w:sz w:val="24"/>
                <w:szCs w:val="24"/>
              </w:rPr>
              <w:t xml:space="preserve"> </w:t>
            </w:r>
          </w:p>
        </w:tc>
        <w:tc>
          <w:tcPr>
            <w:tcW w:w="2494" w:type="dxa"/>
            <w:vAlign w:val="center"/>
          </w:tcPr>
          <w:p w:rsidR="00B1425B" w:rsidRPr="00383D63" w:rsidRDefault="00B1425B" w:rsidP="00B1425B">
            <w:pPr>
              <w:pStyle w:val="a4"/>
              <w:spacing w:after="0" w:line="240" w:lineRule="auto"/>
              <w:ind w:left="0"/>
              <w:jc w:val="both"/>
              <w:rPr>
                <w:sz w:val="24"/>
                <w:szCs w:val="24"/>
              </w:rPr>
            </w:pPr>
            <w:r w:rsidRPr="00383D63">
              <w:rPr>
                <w:rFonts w:ascii="Times New Roman" w:hAnsi="Times New Roman"/>
                <w:sz w:val="24"/>
                <w:szCs w:val="24"/>
              </w:rPr>
              <w:t>Теория аргументации</w:t>
            </w:r>
          </w:p>
        </w:tc>
        <w:tc>
          <w:tcPr>
            <w:tcW w:w="2232" w:type="dxa"/>
            <w:vAlign w:val="center"/>
          </w:tcPr>
          <w:p w:rsidR="00B1425B" w:rsidRPr="00383D63" w:rsidRDefault="00B1425B" w:rsidP="00190035">
            <w:pPr>
              <w:widowControl/>
              <w:autoSpaceDE/>
              <w:autoSpaceDN/>
              <w:adjustRightInd/>
              <w:rPr>
                <w:rFonts w:eastAsia="Calibri"/>
                <w:sz w:val="24"/>
                <w:szCs w:val="24"/>
                <w:lang w:eastAsia="en-US"/>
              </w:rPr>
            </w:pPr>
            <w:r w:rsidRPr="00383D63">
              <w:rPr>
                <w:sz w:val="24"/>
                <w:szCs w:val="24"/>
              </w:rPr>
              <w:t>Философия.</w:t>
            </w:r>
          </w:p>
        </w:tc>
        <w:tc>
          <w:tcPr>
            <w:tcW w:w="2464" w:type="dxa"/>
            <w:vAlign w:val="center"/>
          </w:tcPr>
          <w:p w:rsidR="00B1425B" w:rsidRPr="00383D63" w:rsidRDefault="00B1425B" w:rsidP="00B1425B">
            <w:pPr>
              <w:widowControl/>
              <w:tabs>
                <w:tab w:val="left" w:pos="708"/>
              </w:tabs>
              <w:autoSpaceDE/>
              <w:adjustRightInd/>
              <w:jc w:val="both"/>
              <w:rPr>
                <w:bCs/>
                <w:sz w:val="24"/>
                <w:szCs w:val="24"/>
              </w:rPr>
            </w:pPr>
            <w:r w:rsidRPr="00383D63">
              <w:rPr>
                <w:bCs/>
                <w:sz w:val="24"/>
                <w:szCs w:val="24"/>
              </w:rPr>
              <w:t>Методика преподавания литературы;</w:t>
            </w:r>
          </w:p>
          <w:p w:rsidR="00B1425B" w:rsidRPr="00383D63" w:rsidRDefault="00B1425B" w:rsidP="00B1425B">
            <w:pPr>
              <w:widowControl/>
              <w:tabs>
                <w:tab w:val="left" w:pos="708"/>
              </w:tabs>
              <w:autoSpaceDE/>
              <w:adjustRightInd/>
              <w:jc w:val="both"/>
              <w:rPr>
                <w:rFonts w:eastAsia="Calibri"/>
                <w:sz w:val="24"/>
                <w:szCs w:val="24"/>
                <w:lang w:eastAsia="en-US"/>
              </w:rPr>
            </w:pPr>
            <w:r w:rsidRPr="00383D63">
              <w:rPr>
                <w:bCs/>
                <w:sz w:val="24"/>
                <w:szCs w:val="24"/>
              </w:rPr>
              <w:t>Социолингвистика.</w:t>
            </w:r>
          </w:p>
        </w:tc>
        <w:tc>
          <w:tcPr>
            <w:tcW w:w="1185" w:type="dxa"/>
            <w:vAlign w:val="center"/>
          </w:tcPr>
          <w:p w:rsidR="00B1425B" w:rsidRPr="00383D63" w:rsidRDefault="00B1425B" w:rsidP="0040653F">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ОПК-2; ПК-4</w:t>
            </w:r>
          </w:p>
        </w:tc>
      </w:tr>
    </w:tbl>
    <w:p w:rsidR="00D02EB8" w:rsidRPr="00383D63" w:rsidRDefault="00D02EB8" w:rsidP="00A76E53">
      <w:pPr>
        <w:widowControl/>
        <w:autoSpaceDE/>
        <w:autoSpaceDN/>
        <w:adjustRightInd/>
        <w:contextualSpacing/>
        <w:jc w:val="both"/>
        <w:rPr>
          <w:rFonts w:eastAsia="Calibri"/>
          <w:b/>
          <w:spacing w:val="4"/>
          <w:sz w:val="24"/>
          <w:szCs w:val="24"/>
          <w:lang w:eastAsia="en-US"/>
        </w:rPr>
      </w:pPr>
    </w:p>
    <w:p w:rsidR="007F4B97" w:rsidRPr="00383D63" w:rsidRDefault="007F4B97" w:rsidP="00A76E53">
      <w:pPr>
        <w:widowControl/>
        <w:autoSpaceDE/>
        <w:autoSpaceDN/>
        <w:adjustRightInd/>
        <w:ind w:firstLine="709"/>
        <w:contextualSpacing/>
        <w:jc w:val="both"/>
        <w:rPr>
          <w:rFonts w:eastAsia="Calibri"/>
          <w:b/>
          <w:spacing w:val="4"/>
          <w:sz w:val="24"/>
          <w:szCs w:val="24"/>
          <w:lang w:eastAsia="en-US"/>
        </w:rPr>
      </w:pPr>
      <w:r w:rsidRPr="00383D63">
        <w:rPr>
          <w:rFonts w:eastAsia="Calibri"/>
          <w:b/>
          <w:spacing w:val="4"/>
          <w:sz w:val="24"/>
          <w:szCs w:val="24"/>
          <w:lang w:eastAsia="en-US"/>
        </w:rPr>
        <w:t xml:space="preserve">4. </w:t>
      </w:r>
      <w:r w:rsidR="00BB6C9A" w:rsidRPr="00383D6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383D63" w:rsidRDefault="00A13EEB" w:rsidP="003F01C1">
      <w:pPr>
        <w:widowControl/>
        <w:autoSpaceDE/>
        <w:autoSpaceDN/>
        <w:adjustRightInd/>
        <w:ind w:firstLine="709"/>
        <w:jc w:val="both"/>
        <w:rPr>
          <w:rFonts w:eastAsia="Calibri"/>
          <w:sz w:val="24"/>
          <w:szCs w:val="24"/>
          <w:lang w:eastAsia="en-US"/>
        </w:rPr>
      </w:pP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t>Объем учебной дисциплины – 3 зачетные единицы – 108 академических часов</w:t>
      </w: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lastRenderedPageBreak/>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383D63" w:rsidTr="0040653F">
        <w:trPr>
          <w:jc w:val="center"/>
        </w:trPr>
        <w:tc>
          <w:tcPr>
            <w:tcW w:w="4365" w:type="dxa"/>
          </w:tcPr>
          <w:p w:rsidR="0040653F" w:rsidRPr="00383D63" w:rsidRDefault="0040653F" w:rsidP="0040653F">
            <w:pPr>
              <w:widowControl/>
              <w:autoSpaceDE/>
              <w:autoSpaceDN/>
              <w:adjustRightInd/>
              <w:jc w:val="both"/>
              <w:rPr>
                <w:rFonts w:eastAsia="Calibri"/>
                <w:sz w:val="24"/>
                <w:szCs w:val="24"/>
                <w:lang w:eastAsia="en-US"/>
              </w:rPr>
            </w:pPr>
          </w:p>
        </w:tc>
        <w:tc>
          <w:tcPr>
            <w:tcW w:w="2693"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Очная форма обучения</w:t>
            </w:r>
          </w:p>
        </w:tc>
        <w:tc>
          <w:tcPr>
            <w:tcW w:w="2517"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 xml:space="preserve">Заочная форма </w:t>
            </w:r>
          </w:p>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обучения</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Контактная работа</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Лекций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18</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Лабораторных работ</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Практических занятий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36</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8</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Самостоятельная работа обучающихся</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92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Контроль</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vAlign w:val="center"/>
          </w:tcPr>
          <w:p w:rsidR="00B1425B" w:rsidRPr="00383D63" w:rsidRDefault="00B1425B" w:rsidP="0040653F">
            <w:pPr>
              <w:widowControl/>
              <w:autoSpaceDE/>
              <w:autoSpaceDN/>
              <w:adjustRightInd/>
              <w:rPr>
                <w:rFonts w:eastAsia="Calibri"/>
                <w:sz w:val="24"/>
                <w:szCs w:val="24"/>
                <w:lang w:eastAsia="en-US"/>
              </w:rPr>
            </w:pPr>
            <w:r w:rsidRPr="00383D63">
              <w:rPr>
                <w:rFonts w:eastAsia="Calibri"/>
                <w:sz w:val="24"/>
                <w:szCs w:val="24"/>
                <w:lang w:eastAsia="en-US"/>
              </w:rPr>
              <w:t>Формы промежуточной аттестации</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c>
          <w:tcPr>
            <w:tcW w:w="2517" w:type="dxa"/>
            <w:vAlign w:val="center"/>
          </w:tcPr>
          <w:p w:rsidR="00B1425B" w:rsidRPr="00383D63" w:rsidRDefault="00A1274B" w:rsidP="00B1425B">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r>
    </w:tbl>
    <w:p w:rsidR="00033FDA" w:rsidRPr="00383D63" w:rsidRDefault="00033FDA" w:rsidP="00A76E53">
      <w:pPr>
        <w:keepNext/>
        <w:ind w:firstLine="709"/>
        <w:jc w:val="both"/>
        <w:rPr>
          <w:b/>
          <w:sz w:val="24"/>
          <w:szCs w:val="24"/>
        </w:rPr>
      </w:pPr>
    </w:p>
    <w:p w:rsidR="00B824F8" w:rsidRPr="00383D63" w:rsidRDefault="00B824F8" w:rsidP="00B824F8">
      <w:pPr>
        <w:keepNext/>
        <w:ind w:firstLine="709"/>
        <w:jc w:val="both"/>
        <w:rPr>
          <w:rFonts w:eastAsia="Calibri"/>
          <w:b/>
          <w:sz w:val="24"/>
          <w:szCs w:val="24"/>
        </w:rPr>
      </w:pPr>
      <w:r w:rsidRPr="00383D6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383D63" w:rsidRDefault="00B824F8" w:rsidP="00B824F8">
      <w:pPr>
        <w:keepNext/>
        <w:ind w:firstLine="709"/>
        <w:contextualSpacing/>
        <w:jc w:val="both"/>
        <w:rPr>
          <w:rFonts w:eastAsia="Calibri"/>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5.1. Тематический план для очной формы обучения</w:t>
      </w:r>
    </w:p>
    <w:p w:rsidR="00B824F8" w:rsidRPr="00383D63" w:rsidRDefault="00B824F8" w:rsidP="0040653F">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rPr>
                <w:b/>
                <w:sz w:val="24"/>
                <w:szCs w:val="24"/>
              </w:rPr>
            </w:pPr>
            <w:r w:rsidRPr="00383D63">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xml:space="preserve">В т.ч. в </w:t>
            </w:r>
            <w:r w:rsidRPr="00383D63">
              <w:rPr>
                <w:iCs/>
                <w:sz w:val="24"/>
                <w:szCs w:val="24"/>
              </w:rPr>
              <w:lastRenderedPageBreak/>
              <w:t>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36</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54</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108</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4</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8</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12</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22" w:name="RANGE!A67"/>
            <w:bookmarkEnd w:id="22"/>
            <w:r w:rsidRPr="00383D63">
              <w:rPr>
                <w:sz w:val="24"/>
                <w:szCs w:val="24"/>
              </w:rPr>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bookmarkStart w:id="23" w:name="RANGE!H67"/>
            <w:bookmarkEnd w:id="23"/>
            <w:r w:rsidRPr="00383D63">
              <w:rPr>
                <w:b/>
                <w:bCs/>
                <w:sz w:val="24"/>
                <w:szCs w:val="24"/>
              </w:rPr>
              <w:t>0</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24" w:name="RANGE!A68"/>
            <w:bookmarkEnd w:id="24"/>
            <w:r w:rsidRPr="00383D63">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2771F1" w:rsidRPr="00383D63" w:rsidRDefault="002771F1" w:rsidP="00B824F8">
      <w:pPr>
        <w:tabs>
          <w:tab w:val="left" w:pos="900"/>
        </w:tabs>
        <w:jc w:val="both"/>
        <w:rPr>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5.2. Тематический план для заочной формы обучения</w:t>
      </w:r>
    </w:p>
    <w:p w:rsidR="0040653F" w:rsidRPr="00383D63" w:rsidRDefault="0040653F" w:rsidP="00B1425B">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A1274B" w:rsidP="00A1274B">
            <w:pPr>
              <w:tabs>
                <w:tab w:val="left" w:pos="3828"/>
              </w:tabs>
              <w:rPr>
                <w:b/>
                <w:bCs/>
                <w:sz w:val="24"/>
                <w:szCs w:val="24"/>
              </w:rPr>
            </w:pPr>
            <w:r>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lastRenderedPageBreak/>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lang w:val="en-US"/>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lang w:val="en-US"/>
              </w:rPr>
              <w:t>9</w:t>
            </w:r>
            <w:r w:rsidRPr="00383D63">
              <w:rPr>
                <w:sz w:val="24"/>
                <w:szCs w:val="24"/>
              </w:rPr>
              <w:t>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rPr>
              <w:t>10</w:t>
            </w:r>
            <w:r w:rsidRPr="00383D63">
              <w:rPr>
                <w:b/>
                <w:bCs/>
                <w:sz w:val="24"/>
                <w:szCs w:val="24"/>
                <w:lang w:val="en-US"/>
              </w:rPr>
              <w:t>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lang w:val="en-US"/>
              </w:rPr>
            </w:pPr>
            <w:r w:rsidRPr="00383D63">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lang w:val="en-US"/>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B1425B" w:rsidRPr="00383D63" w:rsidRDefault="00B1425B" w:rsidP="00B824F8">
      <w:pPr>
        <w:tabs>
          <w:tab w:val="left" w:pos="900"/>
        </w:tabs>
        <w:ind w:firstLine="709"/>
        <w:jc w:val="both"/>
        <w:rPr>
          <w:b/>
          <w:sz w:val="24"/>
          <w:szCs w:val="24"/>
        </w:rPr>
      </w:pPr>
    </w:p>
    <w:p w:rsidR="00B824F8" w:rsidRPr="00383D63" w:rsidRDefault="00B824F8" w:rsidP="00B824F8">
      <w:pPr>
        <w:ind w:firstLine="709"/>
        <w:jc w:val="both"/>
        <w:rPr>
          <w:b/>
          <w:i/>
          <w:sz w:val="16"/>
          <w:szCs w:val="16"/>
        </w:rPr>
      </w:pPr>
      <w:r w:rsidRPr="00383D63">
        <w:rPr>
          <w:b/>
          <w:i/>
          <w:sz w:val="16"/>
          <w:szCs w:val="16"/>
        </w:rPr>
        <w:t>* Примечания:</w:t>
      </w:r>
    </w:p>
    <w:p w:rsidR="00B824F8" w:rsidRPr="00383D63" w:rsidRDefault="00B824F8" w:rsidP="00B824F8">
      <w:pPr>
        <w:ind w:firstLine="709"/>
        <w:jc w:val="both"/>
        <w:rPr>
          <w:b/>
          <w:sz w:val="16"/>
          <w:szCs w:val="16"/>
        </w:rPr>
      </w:pPr>
      <w:r w:rsidRPr="00383D6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в части рабочей программы дисциплины </w:t>
      </w:r>
      <w:r w:rsidRPr="00383D63">
        <w:rPr>
          <w:b/>
          <w:sz w:val="16"/>
          <w:szCs w:val="16"/>
        </w:rPr>
        <w:t>«</w:t>
      </w:r>
      <w:r w:rsidR="001F479D" w:rsidRPr="00383D63">
        <w:rPr>
          <w:b/>
          <w:sz w:val="16"/>
          <w:szCs w:val="16"/>
        </w:rPr>
        <w:t>Теория аргументации</w:t>
      </w:r>
      <w:r w:rsidRPr="00383D63">
        <w:rPr>
          <w:b/>
          <w:sz w:val="16"/>
          <w:szCs w:val="16"/>
        </w:rPr>
        <w:t>»</w:t>
      </w:r>
      <w:r w:rsidRPr="00383D63">
        <w:rPr>
          <w:sz w:val="16"/>
          <w:szCs w:val="16"/>
        </w:rPr>
        <w:t xml:space="preserve"> согласно требованиям </w:t>
      </w:r>
      <w:r w:rsidRPr="00383D63">
        <w:rPr>
          <w:b/>
          <w:sz w:val="16"/>
          <w:szCs w:val="16"/>
        </w:rPr>
        <w:t>частей 3-5 статьи 13, статьи 30, пункта 3 части 1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пунктов 16, 38</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383D63">
        <w:rPr>
          <w:sz w:val="16"/>
          <w:szCs w:val="16"/>
        </w:rPr>
        <w:t xml:space="preserve"> </w:t>
      </w:r>
      <w:r w:rsidRPr="00383D63">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w:t>
      </w:r>
      <w:r w:rsidRPr="00383D63">
        <w:rPr>
          <w:sz w:val="16"/>
          <w:szCs w:val="16"/>
        </w:rPr>
        <w:lastRenderedPageBreak/>
        <w:t>сроком получения высшего образования по образовательной программе, установленным Академией в</w:t>
      </w:r>
      <w:r w:rsidR="00A13EEB" w:rsidRPr="00383D63">
        <w:rPr>
          <w:sz w:val="16"/>
          <w:szCs w:val="16"/>
        </w:rPr>
        <w:t xml:space="preserve"> </w:t>
      </w:r>
      <w:r w:rsidRPr="00383D63">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383D63" w:rsidRDefault="00B824F8" w:rsidP="00B824F8">
      <w:pPr>
        <w:ind w:firstLine="709"/>
        <w:jc w:val="both"/>
        <w:rPr>
          <w:b/>
          <w:sz w:val="16"/>
          <w:szCs w:val="16"/>
        </w:rPr>
      </w:pPr>
      <w:r w:rsidRPr="00383D63">
        <w:rPr>
          <w:b/>
          <w:sz w:val="16"/>
          <w:szCs w:val="16"/>
        </w:rPr>
        <w:t>б) Для обучающихся с ограниченными возможностями здоровья и инвалидов:</w:t>
      </w:r>
    </w:p>
    <w:p w:rsidR="00B824F8" w:rsidRPr="00383D63" w:rsidRDefault="00B824F8" w:rsidP="00B824F8">
      <w:pPr>
        <w:ind w:firstLine="709"/>
        <w:jc w:val="both"/>
        <w:rPr>
          <w:sz w:val="16"/>
          <w:szCs w:val="16"/>
        </w:rPr>
      </w:pPr>
      <w:r w:rsidRPr="00383D6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83D63">
        <w:rPr>
          <w:b/>
          <w:sz w:val="16"/>
          <w:szCs w:val="16"/>
        </w:rPr>
        <w:t>статьи 79</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раздела III</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83D63">
        <w:rPr>
          <w:b/>
          <w:i/>
          <w:sz w:val="16"/>
          <w:szCs w:val="16"/>
        </w:rPr>
        <w:t>при наличии факта зачисления таких обучающихся с учетом конкретных нозологий</w:t>
      </w:r>
      <w:r w:rsidRPr="00383D63">
        <w:rPr>
          <w:sz w:val="16"/>
          <w:szCs w:val="16"/>
        </w:rPr>
        <w:t>).</w:t>
      </w:r>
    </w:p>
    <w:p w:rsidR="00B824F8" w:rsidRPr="00383D63" w:rsidRDefault="00B824F8" w:rsidP="00B824F8">
      <w:pPr>
        <w:ind w:firstLine="709"/>
        <w:jc w:val="both"/>
        <w:rPr>
          <w:b/>
          <w:sz w:val="16"/>
          <w:szCs w:val="16"/>
        </w:rPr>
      </w:pPr>
      <w:r w:rsidRPr="00383D6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согласно требованиями </w:t>
      </w:r>
      <w:r w:rsidRPr="00383D63">
        <w:rPr>
          <w:b/>
          <w:sz w:val="16"/>
          <w:szCs w:val="16"/>
        </w:rPr>
        <w:t xml:space="preserve">частей 3-5 статьи 13, статьи 30, пункта 3 части 1 статьи 34 </w:t>
      </w:r>
      <w:r w:rsidRPr="00383D63">
        <w:rPr>
          <w:sz w:val="16"/>
          <w:szCs w:val="16"/>
        </w:rPr>
        <w:t xml:space="preserve">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20</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383D63">
        <w:rPr>
          <w:sz w:val="16"/>
          <w:szCs w:val="16"/>
        </w:rPr>
        <w:t xml:space="preserve"> </w:t>
      </w:r>
      <w:r w:rsidRPr="00383D63">
        <w:rPr>
          <w:sz w:val="16"/>
          <w:szCs w:val="16"/>
        </w:rPr>
        <w:t>образовательная организация устанавливает</w:t>
      </w:r>
      <w:r w:rsidR="00A13EEB" w:rsidRPr="00383D63">
        <w:rPr>
          <w:sz w:val="16"/>
          <w:szCs w:val="16"/>
        </w:rPr>
        <w:t xml:space="preserve"> </w:t>
      </w:r>
      <w:r w:rsidRPr="00383D63">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83D63">
        <w:rPr>
          <w:b/>
          <w:sz w:val="16"/>
          <w:szCs w:val="16"/>
        </w:rPr>
        <w:t>частью 5 статьи 5</w:t>
      </w:r>
      <w:r w:rsidRPr="00383D63">
        <w:rPr>
          <w:sz w:val="16"/>
          <w:szCs w:val="16"/>
        </w:rPr>
        <w:t xml:space="preserve"> Федерального закона </w:t>
      </w:r>
      <w:r w:rsidRPr="00383D63">
        <w:rPr>
          <w:b/>
          <w:sz w:val="16"/>
          <w:szCs w:val="16"/>
        </w:rPr>
        <w:t>от 05.05.2014 № 84-ФЗ</w:t>
      </w:r>
      <w:r w:rsidRPr="00383D6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383D63">
        <w:rPr>
          <w:sz w:val="16"/>
          <w:szCs w:val="16"/>
        </w:rPr>
        <w:t xml:space="preserve"> </w:t>
      </w:r>
      <w:r w:rsidRPr="00383D63">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383D63" w:rsidRDefault="00B824F8" w:rsidP="00B824F8">
      <w:pPr>
        <w:ind w:firstLine="709"/>
        <w:jc w:val="both"/>
        <w:rPr>
          <w:b/>
          <w:sz w:val="16"/>
          <w:szCs w:val="16"/>
        </w:rPr>
      </w:pPr>
      <w:r w:rsidRPr="00383D6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383D63" w:rsidRDefault="00B824F8" w:rsidP="00B824F8">
      <w:pPr>
        <w:ind w:firstLine="709"/>
        <w:jc w:val="both"/>
        <w:rPr>
          <w:sz w:val="16"/>
          <w:szCs w:val="16"/>
        </w:rPr>
      </w:pPr>
      <w:r w:rsidRPr="00383D63">
        <w:rPr>
          <w:sz w:val="16"/>
          <w:szCs w:val="16"/>
        </w:rPr>
        <w:t>При разработке образовательной программы высшего образования согласно требованиям</w:t>
      </w:r>
      <w:r w:rsidR="00A13EEB" w:rsidRPr="00383D63">
        <w:rPr>
          <w:sz w:val="16"/>
          <w:szCs w:val="16"/>
        </w:rPr>
        <w:t xml:space="preserve"> </w:t>
      </w:r>
      <w:r w:rsidRPr="00383D63">
        <w:rPr>
          <w:b/>
          <w:sz w:val="16"/>
          <w:szCs w:val="16"/>
        </w:rPr>
        <w:t>пункта 9 части 1 статьи 33, части 3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43</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383D63">
        <w:rPr>
          <w:sz w:val="16"/>
          <w:szCs w:val="16"/>
        </w:rPr>
        <w:t xml:space="preserve"> </w:t>
      </w:r>
      <w:r w:rsidRPr="00383D63">
        <w:rPr>
          <w:sz w:val="16"/>
          <w:szCs w:val="16"/>
        </w:rPr>
        <w:t>образовательная организация устанавливает</w:t>
      </w:r>
      <w:r w:rsidR="00A13EEB" w:rsidRPr="00383D63">
        <w:rPr>
          <w:sz w:val="16"/>
          <w:szCs w:val="16"/>
        </w:rPr>
        <w:t xml:space="preserve"> </w:t>
      </w:r>
      <w:r w:rsidRPr="00383D63">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383D63" w:rsidRDefault="00B824F8" w:rsidP="00B824F8">
      <w:pPr>
        <w:tabs>
          <w:tab w:val="left" w:pos="900"/>
        </w:tabs>
        <w:jc w:val="both"/>
        <w:rPr>
          <w:b/>
          <w:sz w:val="24"/>
          <w:szCs w:val="24"/>
        </w:rPr>
      </w:pPr>
    </w:p>
    <w:p w:rsidR="00B824F8" w:rsidRPr="00383D63" w:rsidRDefault="00B824F8" w:rsidP="009E6C53">
      <w:pPr>
        <w:tabs>
          <w:tab w:val="left" w:pos="900"/>
        </w:tabs>
        <w:jc w:val="center"/>
        <w:rPr>
          <w:b/>
          <w:sz w:val="24"/>
          <w:szCs w:val="24"/>
        </w:rPr>
      </w:pPr>
      <w:r w:rsidRPr="00383D63">
        <w:rPr>
          <w:b/>
          <w:sz w:val="24"/>
          <w:szCs w:val="24"/>
        </w:rPr>
        <w:t>5.3</w:t>
      </w:r>
      <w:r w:rsidR="00617099" w:rsidRPr="00383D63">
        <w:rPr>
          <w:b/>
          <w:sz w:val="24"/>
          <w:szCs w:val="24"/>
        </w:rPr>
        <w:t>.</w:t>
      </w:r>
      <w:r w:rsidRPr="00383D63">
        <w:rPr>
          <w:b/>
          <w:sz w:val="24"/>
          <w:szCs w:val="24"/>
        </w:rPr>
        <w:t xml:space="preserve"> Содержание дисциплины</w:t>
      </w:r>
    </w:p>
    <w:p w:rsidR="001F479D" w:rsidRPr="00383D63" w:rsidRDefault="001F479D" w:rsidP="001F479D">
      <w:pPr>
        <w:tabs>
          <w:tab w:val="left" w:pos="709"/>
          <w:tab w:val="left" w:pos="900"/>
        </w:tabs>
        <w:ind w:firstLine="709"/>
        <w:rPr>
          <w:sz w:val="24"/>
          <w:szCs w:val="24"/>
        </w:rPr>
      </w:pPr>
      <w:r w:rsidRPr="00383D63">
        <w:rPr>
          <w:b/>
          <w:sz w:val="24"/>
          <w:szCs w:val="24"/>
        </w:rPr>
        <w:t>Тема № 1.</w:t>
      </w:r>
      <w:r w:rsidRPr="00383D63">
        <w:rPr>
          <w:sz w:val="24"/>
          <w:szCs w:val="24"/>
        </w:rPr>
        <w:t xml:space="preserve"> </w:t>
      </w:r>
      <w:r w:rsidRPr="00383D63">
        <w:rPr>
          <w:b/>
          <w:sz w:val="24"/>
          <w:szCs w:val="24"/>
        </w:rPr>
        <w:t>Аргументация и доказательство.</w:t>
      </w:r>
    </w:p>
    <w:p w:rsidR="001F479D" w:rsidRPr="00383D63" w:rsidRDefault="001F479D" w:rsidP="001F479D">
      <w:pPr>
        <w:ind w:firstLine="709"/>
        <w:jc w:val="both"/>
        <w:rPr>
          <w:sz w:val="24"/>
          <w:szCs w:val="24"/>
        </w:rPr>
      </w:pPr>
      <w:r w:rsidRPr="00383D63">
        <w:rPr>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2.</w:t>
      </w:r>
      <w:r w:rsidRPr="00383D63">
        <w:rPr>
          <w:sz w:val="24"/>
          <w:szCs w:val="24"/>
        </w:rPr>
        <w:t xml:space="preserve"> </w:t>
      </w:r>
      <w:r w:rsidRPr="00383D63">
        <w:rPr>
          <w:b/>
          <w:sz w:val="24"/>
          <w:szCs w:val="24"/>
        </w:rPr>
        <w:t>Состав аргументации.</w:t>
      </w:r>
    </w:p>
    <w:p w:rsidR="001F479D" w:rsidRPr="00383D63" w:rsidRDefault="001F479D" w:rsidP="001F479D">
      <w:pPr>
        <w:tabs>
          <w:tab w:val="left" w:pos="900"/>
        </w:tabs>
        <w:ind w:firstLine="709"/>
        <w:jc w:val="both"/>
        <w:rPr>
          <w:sz w:val="24"/>
          <w:szCs w:val="24"/>
        </w:rPr>
      </w:pPr>
      <w:r w:rsidRPr="00383D63">
        <w:rPr>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w:t>
      </w:r>
      <w:r w:rsidRPr="00383D63">
        <w:rPr>
          <w:rFonts w:ascii="Trebuchet MS" w:hAnsi="Trebuchet MS"/>
          <w:sz w:val="21"/>
          <w:szCs w:val="21"/>
        </w:rPr>
        <w:t xml:space="preserve"> </w:t>
      </w:r>
      <w:r w:rsidRPr="00383D63">
        <w:rPr>
          <w:sz w:val="24"/>
          <w:szCs w:val="24"/>
        </w:rPr>
        <w:t>Сфера применимости доказательств.</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3.</w:t>
      </w:r>
      <w:r w:rsidRPr="00383D63">
        <w:rPr>
          <w:sz w:val="24"/>
          <w:szCs w:val="24"/>
        </w:rPr>
        <w:t xml:space="preserve"> </w:t>
      </w:r>
      <w:r w:rsidRPr="00383D63">
        <w:rPr>
          <w:b/>
          <w:sz w:val="24"/>
          <w:szCs w:val="24"/>
        </w:rPr>
        <w:t>Способы аргументации: обоснование и критика.</w:t>
      </w:r>
    </w:p>
    <w:p w:rsidR="001F479D" w:rsidRPr="00383D63" w:rsidRDefault="001F479D" w:rsidP="001F479D">
      <w:pPr>
        <w:ind w:firstLine="709"/>
        <w:jc w:val="both"/>
        <w:rPr>
          <w:sz w:val="24"/>
          <w:szCs w:val="24"/>
        </w:rPr>
      </w:pPr>
      <w:r w:rsidRPr="00383D63">
        <w:rPr>
          <w:sz w:val="24"/>
          <w:szCs w:val="24"/>
        </w:rPr>
        <w:t xml:space="preserve">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4. Правила и ошибки аргументации.</w:t>
      </w:r>
    </w:p>
    <w:p w:rsidR="001F479D" w:rsidRPr="00383D63" w:rsidRDefault="001F479D" w:rsidP="001F479D">
      <w:pPr>
        <w:ind w:firstLine="709"/>
        <w:jc w:val="both"/>
        <w:rPr>
          <w:sz w:val="24"/>
          <w:szCs w:val="24"/>
        </w:rPr>
      </w:pPr>
      <w:r w:rsidRPr="00383D63">
        <w:rPr>
          <w:sz w:val="24"/>
          <w:szCs w:val="24"/>
        </w:rPr>
        <w:lastRenderedPageBreak/>
        <w:t>Непреднамеренное нарушение правил - паралогизмы. Преднамеренные нарушения логических правил – логические уловки или софизмы.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5.</w:t>
      </w:r>
      <w:r w:rsidRPr="00383D63">
        <w:rPr>
          <w:sz w:val="24"/>
          <w:szCs w:val="24"/>
        </w:rPr>
        <w:t xml:space="preserve"> </w:t>
      </w:r>
      <w:r w:rsidRPr="00383D63">
        <w:rPr>
          <w:b/>
          <w:sz w:val="24"/>
          <w:szCs w:val="24"/>
        </w:rPr>
        <w:t>Аргументация: система, виды и факторы. Переговоры, спор</w:t>
      </w:r>
      <w:r w:rsidRPr="00383D63">
        <w:rPr>
          <w:sz w:val="24"/>
          <w:szCs w:val="24"/>
        </w:rPr>
        <w:t>.</w:t>
      </w:r>
    </w:p>
    <w:p w:rsidR="001F479D" w:rsidRPr="00383D63" w:rsidRDefault="001F479D" w:rsidP="001F479D">
      <w:pPr>
        <w:ind w:firstLine="709"/>
        <w:jc w:val="both"/>
        <w:rPr>
          <w:sz w:val="24"/>
          <w:szCs w:val="24"/>
        </w:rPr>
      </w:pPr>
      <w:r w:rsidRPr="00383D63">
        <w:rPr>
          <w:sz w:val="24"/>
          <w:szCs w:val="24"/>
        </w:rPr>
        <w:t>Принципы эффективного общения. Основные требования к процессу переговоров. Виды споров. Общие требования к спору.</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6.</w:t>
      </w:r>
      <w:r w:rsidRPr="00383D63">
        <w:rPr>
          <w:sz w:val="24"/>
          <w:szCs w:val="24"/>
        </w:rPr>
        <w:t xml:space="preserve"> </w:t>
      </w:r>
      <w:r w:rsidRPr="00383D63">
        <w:rPr>
          <w:b/>
          <w:sz w:val="24"/>
          <w:szCs w:val="24"/>
        </w:rPr>
        <w:t>Корректные приемы аргументации.</w:t>
      </w:r>
    </w:p>
    <w:p w:rsidR="001F479D" w:rsidRPr="00383D63" w:rsidRDefault="001F479D" w:rsidP="001F479D">
      <w:pPr>
        <w:tabs>
          <w:tab w:val="left" w:pos="900"/>
        </w:tabs>
        <w:ind w:firstLine="709"/>
        <w:jc w:val="both"/>
        <w:rPr>
          <w:sz w:val="24"/>
          <w:szCs w:val="24"/>
        </w:rPr>
      </w:pPr>
      <w:r w:rsidRPr="00383D63">
        <w:rPr>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7.</w:t>
      </w:r>
      <w:r w:rsidRPr="00383D63">
        <w:rPr>
          <w:sz w:val="24"/>
          <w:szCs w:val="24"/>
        </w:rPr>
        <w:t xml:space="preserve"> </w:t>
      </w:r>
      <w:r w:rsidRPr="00383D63">
        <w:rPr>
          <w:b/>
          <w:sz w:val="24"/>
          <w:szCs w:val="24"/>
        </w:rPr>
        <w:t>Некорректные приемы аргументации.</w:t>
      </w:r>
    </w:p>
    <w:p w:rsidR="001F479D" w:rsidRPr="00383D63" w:rsidRDefault="001F479D" w:rsidP="001F479D">
      <w:pPr>
        <w:ind w:firstLine="709"/>
        <w:jc w:val="both"/>
        <w:rPr>
          <w:sz w:val="24"/>
          <w:szCs w:val="24"/>
        </w:rPr>
      </w:pPr>
      <w:r w:rsidRPr="00383D63">
        <w:rPr>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8</w:t>
      </w:r>
      <w:r w:rsidRPr="00383D63">
        <w:rPr>
          <w:sz w:val="24"/>
          <w:szCs w:val="24"/>
        </w:rPr>
        <w:t xml:space="preserve">. </w:t>
      </w:r>
      <w:r w:rsidRPr="00383D63">
        <w:rPr>
          <w:b/>
          <w:sz w:val="24"/>
          <w:szCs w:val="24"/>
        </w:rPr>
        <w:t>Приемы борьбы с некорректной аргументацией.</w:t>
      </w:r>
    </w:p>
    <w:p w:rsidR="001F479D" w:rsidRPr="00383D63" w:rsidRDefault="001F479D" w:rsidP="001F479D">
      <w:pPr>
        <w:ind w:firstLine="709"/>
        <w:jc w:val="both"/>
        <w:rPr>
          <w:sz w:val="24"/>
          <w:szCs w:val="24"/>
        </w:rPr>
      </w:pPr>
      <w:r w:rsidRPr="00383D63">
        <w:rPr>
          <w:sz w:val="24"/>
          <w:szCs w:val="24"/>
        </w:rPr>
        <w:t xml:space="preserve">Процедурные приемы. Логические приемы. Коммуникативные приемы.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9. Подготовка публичного выступления.</w:t>
      </w:r>
    </w:p>
    <w:p w:rsidR="001F479D" w:rsidRPr="00383D63" w:rsidRDefault="001F479D" w:rsidP="001F479D">
      <w:pPr>
        <w:tabs>
          <w:tab w:val="left" w:pos="900"/>
        </w:tabs>
        <w:ind w:firstLine="709"/>
        <w:jc w:val="both"/>
        <w:rPr>
          <w:sz w:val="24"/>
          <w:szCs w:val="24"/>
        </w:rPr>
      </w:pPr>
      <w:r w:rsidRPr="00383D63">
        <w:rPr>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p w:rsidR="00570C40" w:rsidRPr="00383D63" w:rsidRDefault="00570C40" w:rsidP="00F803A3">
      <w:pPr>
        <w:tabs>
          <w:tab w:val="left" w:pos="900"/>
        </w:tabs>
        <w:ind w:firstLine="709"/>
        <w:jc w:val="both"/>
        <w:rPr>
          <w:b/>
          <w:sz w:val="24"/>
          <w:szCs w:val="24"/>
        </w:rPr>
      </w:pPr>
    </w:p>
    <w:p w:rsidR="00B824F8" w:rsidRPr="00383D63" w:rsidRDefault="00B824F8" w:rsidP="00D66FE7">
      <w:pPr>
        <w:tabs>
          <w:tab w:val="left" w:pos="993"/>
        </w:tabs>
        <w:ind w:firstLine="709"/>
        <w:jc w:val="both"/>
        <w:rPr>
          <w:b/>
          <w:sz w:val="24"/>
          <w:szCs w:val="24"/>
        </w:rPr>
      </w:pPr>
      <w:r w:rsidRPr="00383D63">
        <w:rPr>
          <w:b/>
          <w:sz w:val="24"/>
          <w:szCs w:val="24"/>
        </w:rPr>
        <w:t>6. Перечень учебно-методического обеспечения для самостоятельной работы обучающихся по дисциплине</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Методические указания  для обучающихся по освоению дисциплины «</w:t>
      </w:r>
      <w:r w:rsidR="001F479D" w:rsidRPr="00383D63">
        <w:rPr>
          <w:rFonts w:ascii="Times New Roman" w:hAnsi="Times New Roman"/>
          <w:sz w:val="24"/>
          <w:szCs w:val="24"/>
        </w:rPr>
        <w:t>Теория аргументации</w:t>
      </w:r>
      <w:r w:rsidRPr="00383D63">
        <w:rPr>
          <w:rFonts w:ascii="Times New Roman" w:hAnsi="Times New Roman"/>
          <w:sz w:val="24"/>
          <w:szCs w:val="24"/>
        </w:rPr>
        <w:t xml:space="preserve">» / </w:t>
      </w:r>
      <w:r w:rsidR="00FC0BFD">
        <w:rPr>
          <w:rFonts w:ascii="Times New Roman" w:hAnsi="Times New Roman"/>
          <w:sz w:val="24"/>
          <w:szCs w:val="24"/>
        </w:rPr>
        <w:t>Н</w:t>
      </w:r>
      <w:r w:rsidR="002771F1" w:rsidRPr="00383D63">
        <w:rPr>
          <w:rFonts w:ascii="Times New Roman" w:hAnsi="Times New Roman"/>
          <w:sz w:val="24"/>
          <w:szCs w:val="24"/>
        </w:rPr>
        <w:t>.</w:t>
      </w:r>
      <w:r w:rsidR="00C464A7" w:rsidRPr="00383D63">
        <w:rPr>
          <w:rFonts w:ascii="Times New Roman" w:hAnsi="Times New Roman"/>
          <w:sz w:val="24"/>
          <w:szCs w:val="24"/>
        </w:rPr>
        <w:t>В</w:t>
      </w:r>
      <w:r w:rsidR="002771F1" w:rsidRPr="00383D63">
        <w:rPr>
          <w:rFonts w:ascii="Times New Roman" w:hAnsi="Times New Roman"/>
          <w:sz w:val="24"/>
          <w:szCs w:val="24"/>
        </w:rPr>
        <w:t xml:space="preserve">. </w:t>
      </w:r>
      <w:r w:rsidR="00FC0BFD">
        <w:rPr>
          <w:rFonts w:ascii="Times New Roman" w:hAnsi="Times New Roman"/>
          <w:sz w:val="24"/>
          <w:szCs w:val="24"/>
        </w:rPr>
        <w:t>Греков</w:t>
      </w:r>
      <w:r w:rsidRPr="00383D63">
        <w:rPr>
          <w:rFonts w:ascii="Times New Roman" w:hAnsi="Times New Roman"/>
          <w:sz w:val="24"/>
          <w:szCs w:val="24"/>
        </w:rPr>
        <w:t xml:space="preserve"> – Омск: Изд-во Омской гуманитарной академии, </w:t>
      </w:r>
      <w:r w:rsidR="005B751C" w:rsidRPr="00383D63">
        <w:rPr>
          <w:rFonts w:ascii="Times New Roman" w:hAnsi="Times New Roman"/>
          <w:sz w:val="24"/>
          <w:szCs w:val="24"/>
        </w:rPr>
        <w:t>20</w:t>
      </w:r>
      <w:r w:rsidR="009D5B15">
        <w:rPr>
          <w:rFonts w:ascii="Times New Roman" w:hAnsi="Times New Roman"/>
          <w:sz w:val="24"/>
          <w:szCs w:val="24"/>
        </w:rPr>
        <w:t>22</w:t>
      </w:r>
      <w:r w:rsidRPr="00383D63">
        <w:rPr>
          <w:rFonts w:ascii="Times New Roman" w:hAnsi="Times New Roman"/>
          <w:sz w:val="24"/>
          <w:szCs w:val="24"/>
        </w:rPr>
        <w:t xml:space="preserve">. </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83D63" w:rsidRDefault="00FD6763" w:rsidP="00084210">
      <w:pPr>
        <w:jc w:val="both"/>
        <w:rPr>
          <w:rFonts w:eastAsia="Calibri"/>
          <w:b/>
          <w:sz w:val="24"/>
          <w:szCs w:val="24"/>
        </w:rPr>
      </w:pPr>
    </w:p>
    <w:p w:rsidR="00F04E6B" w:rsidRPr="00383D63" w:rsidRDefault="00F04E6B" w:rsidP="00F04E6B">
      <w:pPr>
        <w:ind w:firstLine="709"/>
        <w:jc w:val="both"/>
        <w:rPr>
          <w:b/>
          <w:sz w:val="24"/>
          <w:szCs w:val="24"/>
        </w:rPr>
      </w:pPr>
      <w:r w:rsidRPr="00383D63">
        <w:rPr>
          <w:rFonts w:eastAsia="Calibri"/>
          <w:b/>
          <w:sz w:val="24"/>
          <w:szCs w:val="24"/>
        </w:rPr>
        <w:t xml:space="preserve">7. </w:t>
      </w:r>
      <w:r w:rsidRPr="00383D63">
        <w:rPr>
          <w:b/>
          <w:sz w:val="24"/>
          <w:szCs w:val="24"/>
        </w:rPr>
        <w:t>Перечень основной и дополнительной учебной литературы, необходимой для освоения дисциплины</w:t>
      </w:r>
    </w:p>
    <w:p w:rsidR="00D66FE7" w:rsidRPr="00383D63" w:rsidRDefault="00D66FE7" w:rsidP="00D66FE7">
      <w:pPr>
        <w:widowControl/>
        <w:tabs>
          <w:tab w:val="left" w:pos="993"/>
        </w:tabs>
        <w:autoSpaceDE/>
        <w:autoSpaceDN/>
        <w:adjustRightInd/>
        <w:ind w:firstLine="709"/>
        <w:jc w:val="both"/>
        <w:rPr>
          <w:b/>
          <w:sz w:val="24"/>
          <w:szCs w:val="24"/>
        </w:rPr>
      </w:pPr>
    </w:p>
    <w:p w:rsidR="001F479D" w:rsidRPr="00383D63" w:rsidRDefault="001F479D" w:rsidP="00FC0BFD">
      <w:pPr>
        <w:tabs>
          <w:tab w:val="left" w:pos="993"/>
        </w:tabs>
        <w:ind w:firstLine="709"/>
        <w:rPr>
          <w:b/>
          <w:bCs/>
          <w:i/>
          <w:sz w:val="24"/>
          <w:szCs w:val="24"/>
        </w:rPr>
      </w:pPr>
      <w:r w:rsidRPr="00383D63">
        <w:rPr>
          <w:b/>
          <w:bCs/>
          <w:i/>
          <w:sz w:val="24"/>
          <w:szCs w:val="24"/>
        </w:rPr>
        <w:t>Основная:</w:t>
      </w:r>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Ивин, А.А. Теория и практика аргументации: учебник для бакалавров / А.А. Ивин.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300 с. </w:t>
      </w:r>
      <w:r w:rsidR="002D1F15" w:rsidRPr="00383D63">
        <w:rPr>
          <w:sz w:val="24"/>
          <w:szCs w:val="24"/>
        </w:rPr>
        <w:t>–</w:t>
      </w:r>
      <w:r w:rsidRPr="00383D63">
        <w:rPr>
          <w:sz w:val="24"/>
          <w:szCs w:val="24"/>
        </w:rPr>
        <w:t xml:space="preserve"> (Серия: </w:t>
      </w:r>
      <w:r w:rsidRPr="00383D63">
        <w:rPr>
          <w:sz w:val="24"/>
          <w:szCs w:val="24"/>
        </w:rPr>
        <w:lastRenderedPageBreak/>
        <w:t xml:space="preserve">Бакалавр. Академический курс). </w:t>
      </w:r>
      <w:r w:rsidR="002D1F15" w:rsidRPr="00383D63">
        <w:rPr>
          <w:sz w:val="24"/>
          <w:szCs w:val="24"/>
        </w:rPr>
        <w:t>–</w:t>
      </w:r>
      <w:r w:rsidRPr="00383D63">
        <w:rPr>
          <w:sz w:val="24"/>
          <w:szCs w:val="24"/>
        </w:rPr>
        <w:t xml:space="preserve"> ISBN 978-5-9916-2329-2</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8" w:history="1">
        <w:r w:rsidR="00A1274B" w:rsidRPr="000D47C8">
          <w:rPr>
            <w:rStyle w:val="a7"/>
            <w:sz w:val="24"/>
            <w:szCs w:val="24"/>
          </w:rPr>
          <w:t>www.biblio-online.ru/book/B240ECEF-1BAF-4A0E-B38D-52D270623F8B</w:t>
        </w:r>
      </w:hyperlink>
      <w:r w:rsidR="00A1274B">
        <w:rPr>
          <w:sz w:val="24"/>
          <w:szCs w:val="24"/>
          <w:u w:val="single"/>
        </w:rPr>
        <w:t xml:space="preserve"> </w:t>
      </w:r>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Михайлов, К.А. Логика. Практикум: учебное пособие для бакалавров / К.А. Михайлов, В.В. Горбатов.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509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978-5-9916-3379-6</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9" w:history="1">
        <w:r w:rsidR="00A1274B" w:rsidRPr="000D47C8">
          <w:rPr>
            <w:rStyle w:val="a7"/>
            <w:sz w:val="24"/>
            <w:szCs w:val="24"/>
          </w:rPr>
          <w:t>www.biblio-online.ru/book/6BB74CAB-E9F2-45F3-B4D2-0F86708E72F0</w:t>
        </w:r>
      </w:hyperlink>
      <w:r w:rsidR="00A1274B">
        <w:rPr>
          <w:sz w:val="24"/>
          <w:szCs w:val="24"/>
          <w:u w:val="single"/>
        </w:rPr>
        <w:t xml:space="preserve"> </w:t>
      </w:r>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Тульчинский, Г.Л. Логика и теория аргументации: учебник для академического бакалавриата / Г.Л. Тульчинский, С.С. Гусев, С.В. Герасимов; под ред. Г.Л. Тульчинского.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233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978-5-534-01178-4</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10" w:history="1">
        <w:r w:rsidR="00A1274B" w:rsidRPr="000D47C8">
          <w:rPr>
            <w:rStyle w:val="a7"/>
            <w:sz w:val="24"/>
            <w:szCs w:val="24"/>
          </w:rPr>
          <w:t>www.biblio-online.ru/book/83BC176E-A609-4102-9A4A-085305CB7F47</w:t>
        </w:r>
      </w:hyperlink>
      <w:r w:rsidR="00A1274B">
        <w:rPr>
          <w:sz w:val="24"/>
          <w:szCs w:val="24"/>
          <w:u w:val="single"/>
        </w:rPr>
        <w:t xml:space="preserve"> </w:t>
      </w:r>
    </w:p>
    <w:p w:rsidR="001F479D" w:rsidRPr="00383D63" w:rsidRDefault="001F479D" w:rsidP="001F479D">
      <w:pPr>
        <w:tabs>
          <w:tab w:val="left" w:pos="993"/>
        </w:tabs>
        <w:ind w:firstLine="709"/>
        <w:jc w:val="both"/>
        <w:rPr>
          <w:b/>
          <w:i/>
          <w:sz w:val="24"/>
          <w:szCs w:val="24"/>
        </w:rPr>
      </w:pPr>
    </w:p>
    <w:p w:rsidR="001F479D" w:rsidRPr="00383D63" w:rsidRDefault="001F479D" w:rsidP="002D1F15">
      <w:pPr>
        <w:tabs>
          <w:tab w:val="left" w:pos="993"/>
        </w:tabs>
        <w:ind w:firstLine="709"/>
        <w:jc w:val="center"/>
        <w:rPr>
          <w:b/>
          <w:i/>
          <w:sz w:val="24"/>
          <w:szCs w:val="24"/>
          <w:shd w:val="clear" w:color="auto" w:fill="FFFFFF"/>
        </w:rPr>
      </w:pPr>
      <w:r w:rsidRPr="00383D63">
        <w:rPr>
          <w:b/>
          <w:i/>
          <w:sz w:val="24"/>
          <w:szCs w:val="24"/>
          <w:shd w:val="clear" w:color="auto" w:fill="FFFFFF"/>
        </w:rPr>
        <w:t>Дополнительная:</w:t>
      </w:r>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Плескунов М.А. Основы формальной логики [Электронный ресурс]: учебное пособие / Плескунов М.А.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2014. </w:t>
      </w:r>
      <w:r w:rsidR="002D1F15" w:rsidRPr="00383D63">
        <w:rPr>
          <w:sz w:val="24"/>
          <w:szCs w:val="24"/>
        </w:rPr>
        <w:t>–</w:t>
      </w:r>
      <w:r w:rsidRPr="00383D63">
        <w:rPr>
          <w:sz w:val="24"/>
          <w:szCs w:val="24"/>
        </w:rPr>
        <w:t xml:space="preserve"> 168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Текст: электронный //</w:t>
      </w:r>
      <w:r w:rsidR="00FC0BFD" w:rsidRPr="00D24CC5">
        <w:rPr>
          <w:color w:val="000000"/>
          <w:sz w:val="24"/>
          <w:szCs w:val="24"/>
          <w:shd w:val="clear" w:color="auto" w:fill="FCFCFC"/>
        </w:rPr>
        <w:t xml:space="preserve"> </w:t>
      </w:r>
      <w:r w:rsidR="00FC0BFD" w:rsidRPr="00D24CC5">
        <w:rPr>
          <w:sz w:val="24"/>
          <w:szCs w:val="24"/>
        </w:rPr>
        <w:t xml:space="preserve">ЭБС </w:t>
      </w:r>
      <w:r w:rsidR="00FC0BFD" w:rsidRPr="00D24CC5">
        <w:rPr>
          <w:color w:val="000000"/>
          <w:sz w:val="24"/>
          <w:szCs w:val="24"/>
          <w:lang w:val="en-US"/>
        </w:rPr>
        <w:t>IPRBooks</w:t>
      </w:r>
      <w:r w:rsidR="00FC0BFD" w:rsidRPr="00D24CC5">
        <w:rPr>
          <w:sz w:val="24"/>
          <w:szCs w:val="24"/>
        </w:rPr>
        <w:t xml:space="preserve"> [сайт]. — </w:t>
      </w:r>
      <w:r w:rsidR="00FC0BFD" w:rsidRPr="00D24CC5">
        <w:t xml:space="preserve"> </w:t>
      </w:r>
      <w:r w:rsidR="00FC0BFD" w:rsidRPr="00D24CC5">
        <w:rPr>
          <w:color w:val="000000"/>
          <w:sz w:val="24"/>
          <w:szCs w:val="24"/>
          <w:shd w:val="clear" w:color="auto" w:fill="FCFCFC"/>
          <w:lang w:val="en-US"/>
        </w:rPr>
        <w:t>URL</w:t>
      </w:r>
      <w:r w:rsidRPr="00383D63">
        <w:rPr>
          <w:sz w:val="24"/>
          <w:szCs w:val="24"/>
        </w:rPr>
        <w:t xml:space="preserve">: </w:t>
      </w:r>
      <w:hyperlink r:id="rId11" w:history="1">
        <w:r w:rsidR="000E27BF">
          <w:rPr>
            <w:rStyle w:val="a7"/>
            <w:sz w:val="24"/>
            <w:szCs w:val="24"/>
          </w:rPr>
          <w:t>http://www.iprbookshop.ru/68367.html</w:t>
        </w:r>
      </w:hyperlink>
      <w:r w:rsidR="00A1274B">
        <w:rPr>
          <w:sz w:val="24"/>
          <w:szCs w:val="24"/>
        </w:rPr>
        <w:t xml:space="preserve"> </w:t>
      </w:r>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Степанова А.Ю. Логика и теория аргументации [Электронный ресурс]: учебно-методическое пособие / Степанова А.Ю.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2013. </w:t>
      </w:r>
      <w:r w:rsidR="002D1F15" w:rsidRPr="00383D63">
        <w:rPr>
          <w:sz w:val="24"/>
          <w:szCs w:val="24"/>
        </w:rPr>
        <w:t>–</w:t>
      </w:r>
      <w:r w:rsidRPr="00383D63">
        <w:rPr>
          <w:sz w:val="24"/>
          <w:szCs w:val="24"/>
        </w:rPr>
        <w:t xml:space="preserve"> 92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Текст: электронный //</w:t>
      </w:r>
      <w:r w:rsidR="00FC0BFD" w:rsidRPr="00D24CC5">
        <w:rPr>
          <w:color w:val="000000"/>
          <w:sz w:val="24"/>
          <w:szCs w:val="24"/>
          <w:shd w:val="clear" w:color="auto" w:fill="FCFCFC"/>
        </w:rPr>
        <w:t xml:space="preserve"> </w:t>
      </w:r>
      <w:r w:rsidR="00FC0BFD" w:rsidRPr="00D24CC5">
        <w:rPr>
          <w:sz w:val="24"/>
          <w:szCs w:val="24"/>
        </w:rPr>
        <w:t xml:space="preserve">ЭБС </w:t>
      </w:r>
      <w:r w:rsidR="00FC0BFD" w:rsidRPr="00D24CC5">
        <w:rPr>
          <w:color w:val="000000"/>
          <w:sz w:val="24"/>
          <w:szCs w:val="24"/>
          <w:lang w:val="en-US"/>
        </w:rPr>
        <w:t>IPRBooks</w:t>
      </w:r>
      <w:r w:rsidR="00FC0BFD" w:rsidRPr="00D24CC5">
        <w:rPr>
          <w:sz w:val="24"/>
          <w:szCs w:val="24"/>
        </w:rPr>
        <w:t xml:space="preserve"> [сайт]. — </w:t>
      </w:r>
      <w:r w:rsidR="00FC0BFD" w:rsidRPr="00D24CC5">
        <w:t xml:space="preserve"> </w:t>
      </w:r>
      <w:r w:rsidR="00FC0BFD" w:rsidRPr="00D24CC5">
        <w:rPr>
          <w:color w:val="000000"/>
          <w:sz w:val="24"/>
          <w:szCs w:val="24"/>
          <w:shd w:val="clear" w:color="auto" w:fill="FCFCFC"/>
          <w:lang w:val="en-US"/>
        </w:rPr>
        <w:t>URL</w:t>
      </w:r>
      <w:r w:rsidRPr="00383D63">
        <w:rPr>
          <w:sz w:val="24"/>
          <w:szCs w:val="24"/>
        </w:rPr>
        <w:t xml:space="preserve">: </w:t>
      </w:r>
      <w:hyperlink r:id="rId12" w:history="1">
        <w:r w:rsidR="000E27BF">
          <w:rPr>
            <w:rStyle w:val="a7"/>
            <w:sz w:val="24"/>
            <w:szCs w:val="24"/>
          </w:rPr>
          <w:t>http://www.iprbookshop.ru/68254.html</w:t>
        </w:r>
      </w:hyperlink>
      <w:r w:rsidR="00A1274B">
        <w:rPr>
          <w:sz w:val="24"/>
          <w:szCs w:val="24"/>
        </w:rPr>
        <w:t xml:space="preserve"> </w:t>
      </w:r>
    </w:p>
    <w:p w:rsidR="00DD609E" w:rsidRPr="00383D63" w:rsidRDefault="00DD609E" w:rsidP="00F04E6B">
      <w:pPr>
        <w:ind w:left="720"/>
        <w:jc w:val="both"/>
        <w:rPr>
          <w:sz w:val="24"/>
          <w:szCs w:val="24"/>
        </w:rPr>
      </w:pPr>
    </w:p>
    <w:p w:rsidR="00435C5A" w:rsidRPr="00383D63" w:rsidRDefault="0003281E" w:rsidP="0003281E">
      <w:pPr>
        <w:tabs>
          <w:tab w:val="left" w:pos="1134"/>
        </w:tabs>
        <w:ind w:firstLine="709"/>
        <w:jc w:val="both"/>
        <w:rPr>
          <w:b/>
          <w:sz w:val="24"/>
          <w:szCs w:val="24"/>
        </w:rPr>
      </w:pPr>
      <w:r w:rsidRPr="00383D63">
        <w:rPr>
          <w:b/>
          <w:sz w:val="24"/>
          <w:szCs w:val="24"/>
        </w:rPr>
        <w:t xml:space="preserve">8. </w:t>
      </w:r>
      <w:r w:rsidR="00435C5A" w:rsidRPr="00383D63">
        <w:rPr>
          <w:b/>
          <w:sz w:val="24"/>
          <w:szCs w:val="24"/>
        </w:rPr>
        <w:t>Перечень ресурсов информационно-телекоммуникационной сети «Интернет», необходимых для освоения дисциплины</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E27BF">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E27BF">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E27BF">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E27BF">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E27BF">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E27BF">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E27BF">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E27BF">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E27BF">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E27BF">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E27BF">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E27BF">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194F97" w:rsidRPr="00793E1B" w:rsidRDefault="00194F97" w:rsidP="00194F9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435C5A" w:rsidRPr="00383D63" w:rsidRDefault="00194F97" w:rsidP="00194F97">
      <w:pPr>
        <w:ind w:firstLine="709"/>
        <w:jc w:val="both"/>
        <w:rPr>
          <w:rFonts w:eastAsia="Calibri"/>
          <w:sz w:val="24"/>
          <w:szCs w:val="24"/>
        </w:rPr>
      </w:pPr>
      <w:r w:rsidRPr="00793E1B">
        <w:rPr>
          <w:color w:val="000000"/>
          <w:sz w:val="24"/>
          <w:szCs w:val="24"/>
        </w:rPr>
        <w:lastRenderedPageBreak/>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r w:rsidR="00435C5A" w:rsidRPr="00383D63">
        <w:rPr>
          <w:sz w:val="24"/>
          <w:szCs w:val="24"/>
        </w:rPr>
        <w:t>.</w:t>
      </w:r>
    </w:p>
    <w:p w:rsidR="00435C5A" w:rsidRPr="00383D63" w:rsidRDefault="00435C5A" w:rsidP="00435C5A">
      <w:pPr>
        <w:widowControl/>
        <w:autoSpaceDE/>
        <w:autoSpaceDN/>
        <w:adjustRightInd/>
        <w:contextualSpacing/>
        <w:jc w:val="both"/>
        <w:rPr>
          <w:rFonts w:eastAsia="Calibri"/>
          <w:sz w:val="24"/>
          <w:szCs w:val="24"/>
          <w:lang w:eastAsia="en-US"/>
        </w:rPr>
      </w:pPr>
    </w:p>
    <w:p w:rsidR="00435C5A" w:rsidRPr="00383D63" w:rsidRDefault="0003281E" w:rsidP="00435C5A">
      <w:pPr>
        <w:widowControl/>
        <w:autoSpaceDE/>
        <w:autoSpaceDN/>
        <w:adjustRightInd/>
        <w:ind w:firstLine="709"/>
        <w:contextualSpacing/>
        <w:jc w:val="both"/>
        <w:rPr>
          <w:rFonts w:eastAsia="Calibri"/>
          <w:b/>
          <w:sz w:val="24"/>
          <w:szCs w:val="24"/>
          <w:lang w:eastAsia="en-US"/>
        </w:rPr>
      </w:pPr>
      <w:r w:rsidRPr="00383D63">
        <w:rPr>
          <w:rFonts w:eastAsia="Calibri"/>
          <w:b/>
          <w:sz w:val="24"/>
          <w:szCs w:val="24"/>
          <w:lang w:eastAsia="en-US"/>
        </w:rPr>
        <w:t>9</w:t>
      </w:r>
      <w:r w:rsidR="00435C5A" w:rsidRPr="00383D63">
        <w:rPr>
          <w:rFonts w:eastAsia="Calibri"/>
          <w:b/>
          <w:sz w:val="24"/>
          <w:szCs w:val="24"/>
          <w:lang w:eastAsia="en-US"/>
        </w:rPr>
        <w:t>. Методические указания для обучающихся по освоению дисциплины</w:t>
      </w:r>
    </w:p>
    <w:p w:rsidR="00435C5A" w:rsidRPr="00383D63" w:rsidRDefault="00435C5A" w:rsidP="00435C5A">
      <w:pPr>
        <w:ind w:firstLine="709"/>
        <w:jc w:val="both"/>
        <w:rPr>
          <w:sz w:val="24"/>
          <w:szCs w:val="24"/>
        </w:rPr>
      </w:pPr>
      <w:r w:rsidRPr="00383D63">
        <w:rPr>
          <w:sz w:val="24"/>
          <w:szCs w:val="24"/>
        </w:rPr>
        <w:t xml:space="preserve">Для того чтобы успешно освоить дисциплину </w:t>
      </w:r>
      <w:r w:rsidRPr="00383D63">
        <w:rPr>
          <w:bCs/>
          <w:sz w:val="24"/>
          <w:szCs w:val="24"/>
        </w:rPr>
        <w:t>«</w:t>
      </w:r>
      <w:r w:rsidR="001F479D" w:rsidRPr="00383D63">
        <w:rPr>
          <w:sz w:val="24"/>
          <w:szCs w:val="24"/>
        </w:rPr>
        <w:t>Теория аргументации</w:t>
      </w:r>
      <w:r w:rsidRPr="00383D63">
        <w:rPr>
          <w:bCs/>
          <w:sz w:val="24"/>
          <w:szCs w:val="24"/>
        </w:rPr>
        <w:t xml:space="preserve">» </w:t>
      </w:r>
      <w:r w:rsidRPr="00383D63">
        <w:rPr>
          <w:sz w:val="24"/>
          <w:szCs w:val="24"/>
        </w:rPr>
        <w:t>обучающиеся должны выполнить следующие методические указания.</w:t>
      </w:r>
    </w:p>
    <w:p w:rsidR="00FC0BFD" w:rsidRPr="00793E1B" w:rsidRDefault="00FC0BFD" w:rsidP="00FC0BF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C0BFD" w:rsidRPr="00793E1B" w:rsidRDefault="00FC0BFD" w:rsidP="00FC0BF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FC0BFD" w:rsidRPr="00793E1B" w:rsidRDefault="00FC0BFD" w:rsidP="00FC0BF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C0BFD" w:rsidRPr="00793E1B" w:rsidRDefault="00FC0BFD" w:rsidP="00FC0BF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FC0BFD" w:rsidRPr="00793E1B" w:rsidRDefault="00FC0BFD" w:rsidP="00FC0BF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C0BFD" w:rsidRPr="00793E1B" w:rsidRDefault="00FC0BFD" w:rsidP="00FC0BF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C0BFD" w:rsidRPr="00793E1B" w:rsidRDefault="00FC0BFD" w:rsidP="00FC0BF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C0BFD" w:rsidRPr="00793E1B" w:rsidRDefault="00FC0BFD" w:rsidP="00FC0BF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C0BFD" w:rsidRPr="00793E1B" w:rsidRDefault="00FC0BFD" w:rsidP="00FC0BF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C0BFD" w:rsidRPr="00793E1B" w:rsidRDefault="00FC0BFD" w:rsidP="00FC0BF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C0BFD" w:rsidRPr="00793E1B" w:rsidRDefault="00FC0BFD" w:rsidP="00FC0BF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C0BFD" w:rsidRPr="00793E1B" w:rsidRDefault="00FC0BFD" w:rsidP="00FC0BF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C0BFD" w:rsidRPr="00793E1B" w:rsidRDefault="00FC0BFD" w:rsidP="00FC0BFD">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C0BFD" w:rsidRPr="00793E1B" w:rsidRDefault="00FC0BFD" w:rsidP="00FC0BF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C0BFD" w:rsidRPr="00793E1B" w:rsidRDefault="00FC0BFD" w:rsidP="00FC0BF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FC0BFD" w:rsidRPr="00793E1B" w:rsidRDefault="00FC0BFD" w:rsidP="00FC0BF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C0BFD" w:rsidRPr="00793E1B" w:rsidRDefault="00FC0BFD" w:rsidP="00FC0BF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FC0BFD" w:rsidRPr="00793E1B" w:rsidRDefault="00FC0BFD" w:rsidP="00FC0BF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FC0BFD" w:rsidRPr="00793E1B" w:rsidRDefault="00FC0BFD" w:rsidP="00FC0BFD">
      <w:pPr>
        <w:ind w:firstLine="709"/>
        <w:jc w:val="both"/>
        <w:rPr>
          <w:color w:val="000000"/>
          <w:sz w:val="24"/>
          <w:szCs w:val="24"/>
        </w:rPr>
      </w:pPr>
    </w:p>
    <w:p w:rsidR="00FC0BFD" w:rsidRPr="00793E1B" w:rsidRDefault="00FC0BFD" w:rsidP="00FC0BF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сбор, хранение, систематизация и выдача учебной и научной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C0BFD" w:rsidRPr="00387B21" w:rsidRDefault="00FC0BFD" w:rsidP="00FC0BFD">
      <w:pPr>
        <w:widowControl/>
        <w:tabs>
          <w:tab w:val="left" w:pos="993"/>
        </w:tabs>
        <w:autoSpaceDE/>
        <w:adjustRightInd/>
        <w:ind w:firstLine="709"/>
        <w:jc w:val="both"/>
        <w:rPr>
          <w:color w:val="000000"/>
          <w:sz w:val="24"/>
          <w:szCs w:val="24"/>
        </w:rPr>
      </w:pPr>
      <w:r w:rsidRPr="00387B21">
        <w:rPr>
          <w:color w:val="000000"/>
          <w:sz w:val="24"/>
          <w:szCs w:val="24"/>
        </w:rPr>
        <w:t>•</w:t>
      </w:r>
      <w:r w:rsidRPr="00387B21">
        <w:rPr>
          <w:color w:val="000000"/>
          <w:sz w:val="24"/>
          <w:szCs w:val="24"/>
        </w:rPr>
        <w:tab/>
      </w:r>
      <w:r w:rsidRPr="00C464A7">
        <w:rPr>
          <w:color w:val="000000"/>
          <w:sz w:val="24"/>
          <w:szCs w:val="24"/>
          <w:lang w:val="en-US"/>
        </w:rPr>
        <w:t>Microsoft</w:t>
      </w:r>
      <w:r w:rsidRPr="00387B21">
        <w:rPr>
          <w:color w:val="000000"/>
          <w:sz w:val="24"/>
          <w:szCs w:val="24"/>
        </w:rPr>
        <w:t xml:space="preserve"> </w:t>
      </w:r>
      <w:r w:rsidRPr="00C464A7">
        <w:rPr>
          <w:color w:val="000000"/>
          <w:sz w:val="24"/>
          <w:szCs w:val="24"/>
          <w:lang w:val="en-US"/>
        </w:rPr>
        <w:t>Windows</w:t>
      </w:r>
      <w:r w:rsidRPr="00387B21">
        <w:rPr>
          <w:color w:val="000000"/>
          <w:sz w:val="24"/>
          <w:szCs w:val="24"/>
        </w:rPr>
        <w:t xml:space="preserve"> 10 </w:t>
      </w:r>
      <w:r w:rsidRPr="00C464A7">
        <w:rPr>
          <w:color w:val="000000"/>
          <w:sz w:val="24"/>
          <w:szCs w:val="24"/>
          <w:lang w:val="en-US"/>
        </w:rPr>
        <w:t>Professional</w:t>
      </w:r>
      <w:r w:rsidRPr="00387B21">
        <w:rPr>
          <w:color w:val="000000"/>
          <w:sz w:val="24"/>
          <w:szCs w:val="24"/>
        </w:rPr>
        <w:t>;</w:t>
      </w:r>
    </w:p>
    <w:p w:rsidR="00FC0BFD" w:rsidRPr="001C7491"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C0BFD" w:rsidRPr="006646C6" w:rsidRDefault="00FC0BFD" w:rsidP="00FC0BF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C0BFD" w:rsidRPr="006646C6"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0E27BF">
          <w:rPr>
            <w:rStyle w:val="a7"/>
            <w:sz w:val="24"/>
            <w:szCs w:val="24"/>
          </w:rPr>
          <w:t>http://www.consultant.ru/edu/student/study/</w:t>
        </w:r>
      </w:hyperlink>
    </w:p>
    <w:p w:rsidR="00FC0BFD" w:rsidRPr="00967B2F"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0E27BF">
          <w:rPr>
            <w:rStyle w:val="a7"/>
            <w:sz w:val="24"/>
            <w:szCs w:val="24"/>
          </w:rPr>
          <w:t>http://edu.garant.ru/omga/</w:t>
        </w:r>
      </w:hyperlink>
      <w:r w:rsidRPr="00967B2F">
        <w:rPr>
          <w:sz w:val="24"/>
          <w:szCs w:val="24"/>
        </w:rPr>
        <w:t xml:space="preserve"> </w:t>
      </w:r>
    </w:p>
    <w:p w:rsidR="00FC0BFD" w:rsidRPr="00967B2F" w:rsidRDefault="00FC0BFD" w:rsidP="00FC0BF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0E27BF">
          <w:rPr>
            <w:rStyle w:val="a7"/>
            <w:sz w:val="24"/>
            <w:szCs w:val="24"/>
          </w:rPr>
          <w:t>http://pravo.gov.ru</w:t>
        </w:r>
      </w:hyperlink>
      <w:r w:rsidRPr="00967B2F">
        <w:rPr>
          <w:sz w:val="24"/>
          <w:szCs w:val="24"/>
        </w:rPr>
        <w:t xml:space="preserve"> </w:t>
      </w:r>
    </w:p>
    <w:p w:rsidR="00FC0BFD" w:rsidRPr="00935B18" w:rsidRDefault="00FC0BFD" w:rsidP="00FC0BF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0E27BF">
          <w:rPr>
            <w:rStyle w:val="a7"/>
            <w:sz w:val="24"/>
            <w:szCs w:val="24"/>
          </w:rPr>
          <w:t>http://fgosvo.ru</w:t>
        </w:r>
      </w:hyperlink>
    </w:p>
    <w:p w:rsidR="00FC0BFD" w:rsidRDefault="00FC0BFD" w:rsidP="00FC0BF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0E27BF">
          <w:rPr>
            <w:rStyle w:val="a7"/>
            <w:sz w:val="24"/>
            <w:szCs w:val="24"/>
          </w:rPr>
          <w:t>http://www.ict.edu.ru</w:t>
        </w:r>
      </w:hyperlink>
    </w:p>
    <w:p w:rsidR="00FC0BFD" w:rsidRPr="00935B18"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FC0BFD" w:rsidRDefault="00FC0BFD" w:rsidP="00FC0BFD">
      <w:pPr>
        <w:jc w:val="both"/>
        <w:rPr>
          <w:b/>
          <w:sz w:val="24"/>
          <w:szCs w:val="24"/>
        </w:rPr>
      </w:pPr>
    </w:p>
    <w:p w:rsidR="00FC0BFD" w:rsidRPr="00CF7D95" w:rsidRDefault="00FC0BFD" w:rsidP="00FC0BFD">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C0BFD" w:rsidRPr="001B04D1" w:rsidRDefault="00FC0BFD" w:rsidP="00FC0BFD">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0BFD" w:rsidRPr="001B04D1" w:rsidRDefault="00FC0BFD" w:rsidP="00FC0BFD">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0BFD" w:rsidRPr="001B04D1" w:rsidRDefault="00FC0BFD" w:rsidP="00FC0BFD">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sidRPr="001B04D1">
        <w:rPr>
          <w:sz w:val="24"/>
          <w:szCs w:val="24"/>
        </w:rPr>
        <w:lastRenderedPageBreak/>
        <w:t>Windows 10,  Microsoft Office Professional Plus 2007;</w:t>
      </w:r>
    </w:p>
    <w:p w:rsidR="00FC0BFD" w:rsidRPr="001B04D1" w:rsidRDefault="00FC0BFD" w:rsidP="00FC0BFD">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0BFD" w:rsidRPr="001B04D1" w:rsidRDefault="00FC0BFD" w:rsidP="00FC0BFD">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263C">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0BFD" w:rsidRPr="001B04D1" w:rsidRDefault="00FC0BFD" w:rsidP="00FC0BFD">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263C">
          <w:rPr>
            <w:rStyle w:val="a7"/>
            <w:sz w:val="24"/>
            <w:szCs w:val="24"/>
          </w:rPr>
          <w:t>www.biblio-online.ru</w:t>
        </w:r>
      </w:hyperlink>
      <w:r w:rsidRPr="001B04D1">
        <w:rPr>
          <w:sz w:val="24"/>
          <w:szCs w:val="24"/>
        </w:rPr>
        <w:t xml:space="preserve"> </w:t>
      </w:r>
    </w:p>
    <w:p w:rsidR="00FC0BFD" w:rsidRPr="001B04D1" w:rsidRDefault="00FC0BFD" w:rsidP="00FC0BFD">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1B04D1">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060EB" w:rsidRDefault="00FA5C55" w:rsidP="00A1274B">
      <w:pPr>
        <w:ind w:firstLine="709"/>
        <w:jc w:val="both"/>
        <w:rPr>
          <w:sz w:val="24"/>
          <w:szCs w:val="24"/>
        </w:rPr>
      </w:pPr>
    </w:p>
    <w:sectPr w:rsidR="00FA5C55" w:rsidRPr="009060E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B43" w:rsidRDefault="00B20B43" w:rsidP="00160BC1">
      <w:r>
        <w:separator/>
      </w:r>
    </w:p>
  </w:endnote>
  <w:endnote w:type="continuationSeparator" w:id="0">
    <w:p w:rsidR="00B20B43" w:rsidRDefault="00B20B4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B43" w:rsidRDefault="00B20B43" w:rsidP="00160BC1">
      <w:r>
        <w:separator/>
      </w:r>
    </w:p>
  </w:footnote>
  <w:footnote w:type="continuationSeparator" w:id="0">
    <w:p w:rsidR="00B20B43" w:rsidRDefault="00B20B4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886005"/>
    <w:multiLevelType w:val="multilevel"/>
    <w:tmpl w:val="EBE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C7C97"/>
    <w:multiLevelType w:val="multilevel"/>
    <w:tmpl w:val="148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0B4178"/>
    <w:multiLevelType w:val="hybridMultilevel"/>
    <w:tmpl w:val="B434D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15:restartNumberingAfterBreak="0">
    <w:nsid w:val="611A0058"/>
    <w:multiLevelType w:val="multilevel"/>
    <w:tmpl w:val="E1D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8"/>
  </w:num>
  <w:num w:numId="5">
    <w:abstractNumId w:val="11"/>
  </w:num>
  <w:num w:numId="6">
    <w:abstractNumId w:val="12"/>
  </w:num>
  <w:num w:numId="7">
    <w:abstractNumId w:val="1"/>
  </w:num>
  <w:num w:numId="8">
    <w:abstractNumId w:val="18"/>
  </w:num>
  <w:num w:numId="9">
    <w:abstractNumId w:val="17"/>
  </w:num>
  <w:num w:numId="10">
    <w:abstractNumId w:val="13"/>
  </w:num>
  <w:num w:numId="11">
    <w:abstractNumId w:val="15"/>
  </w:num>
  <w:num w:numId="12">
    <w:abstractNumId w:val="6"/>
  </w:num>
  <w:num w:numId="13">
    <w:abstractNumId w:val="0"/>
  </w:num>
  <w:num w:numId="14">
    <w:abstractNumId w:val="10"/>
  </w:num>
  <w:num w:numId="15">
    <w:abstractNumId w:val="14"/>
  </w:num>
  <w:num w:numId="16">
    <w:abstractNumId w:val="20"/>
  </w:num>
  <w:num w:numId="17">
    <w:abstractNumId w:val="4"/>
  </w:num>
  <w:num w:numId="18">
    <w:abstractNumId w:val="7"/>
  </w:num>
  <w:num w:numId="19">
    <w:abstractNumId w:val="3"/>
  </w:num>
  <w:num w:numId="20">
    <w:abstractNumId w:val="2"/>
  </w:num>
  <w:num w:numId="21">
    <w:abstractNumId w:val="19"/>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73498"/>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27BF"/>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716A9"/>
    <w:rsid w:val="00181AAB"/>
    <w:rsid w:val="00184F65"/>
    <w:rsid w:val="001871AA"/>
    <w:rsid w:val="00190035"/>
    <w:rsid w:val="00194F97"/>
    <w:rsid w:val="001A6533"/>
    <w:rsid w:val="001A6843"/>
    <w:rsid w:val="001B72F4"/>
    <w:rsid w:val="001C4FED"/>
    <w:rsid w:val="001C6305"/>
    <w:rsid w:val="001C7DCC"/>
    <w:rsid w:val="001D7E91"/>
    <w:rsid w:val="001F11DE"/>
    <w:rsid w:val="001F3561"/>
    <w:rsid w:val="001F479D"/>
    <w:rsid w:val="00207E2E"/>
    <w:rsid w:val="00207FB7"/>
    <w:rsid w:val="00210EC9"/>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1F15"/>
    <w:rsid w:val="002D6AC0"/>
    <w:rsid w:val="002E4CB7"/>
    <w:rsid w:val="002F39BB"/>
    <w:rsid w:val="002F5CE0"/>
    <w:rsid w:val="00315AB7"/>
    <w:rsid w:val="0032116D"/>
    <w:rsid w:val="0032166A"/>
    <w:rsid w:val="00330957"/>
    <w:rsid w:val="00333C73"/>
    <w:rsid w:val="0033546E"/>
    <w:rsid w:val="00355C7E"/>
    <w:rsid w:val="00357D84"/>
    <w:rsid w:val="003618C2"/>
    <w:rsid w:val="00363097"/>
    <w:rsid w:val="00365758"/>
    <w:rsid w:val="003668E3"/>
    <w:rsid w:val="003719B8"/>
    <w:rsid w:val="0037315D"/>
    <w:rsid w:val="00383D63"/>
    <w:rsid w:val="00390B62"/>
    <w:rsid w:val="00397E86"/>
    <w:rsid w:val="003A1748"/>
    <w:rsid w:val="003A3494"/>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4861"/>
    <w:rsid w:val="00435249"/>
    <w:rsid w:val="00435C5A"/>
    <w:rsid w:val="00460220"/>
    <w:rsid w:val="00460F78"/>
    <w:rsid w:val="0046365B"/>
    <w:rsid w:val="00467398"/>
    <w:rsid w:val="00470C29"/>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65480"/>
    <w:rsid w:val="005669CB"/>
    <w:rsid w:val="00570C40"/>
    <w:rsid w:val="00572F9F"/>
    <w:rsid w:val="005762BA"/>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0A01"/>
    <w:rsid w:val="006118F6"/>
    <w:rsid w:val="00613659"/>
    <w:rsid w:val="00617099"/>
    <w:rsid w:val="00624E28"/>
    <w:rsid w:val="00641D51"/>
    <w:rsid w:val="00642A2F"/>
    <w:rsid w:val="006439F4"/>
    <w:rsid w:val="0064709E"/>
    <w:rsid w:val="0065477D"/>
    <w:rsid w:val="0065606F"/>
    <w:rsid w:val="00656AC4"/>
    <w:rsid w:val="006643AD"/>
    <w:rsid w:val="00665554"/>
    <w:rsid w:val="006724BA"/>
    <w:rsid w:val="00676914"/>
    <w:rsid w:val="00687336"/>
    <w:rsid w:val="00687A0C"/>
    <w:rsid w:val="00687B3A"/>
    <w:rsid w:val="00687B8E"/>
    <w:rsid w:val="00692DD7"/>
    <w:rsid w:val="00693E22"/>
    <w:rsid w:val="006951F4"/>
    <w:rsid w:val="00697B05"/>
    <w:rsid w:val="006B0CA3"/>
    <w:rsid w:val="006D108C"/>
    <w:rsid w:val="006D15B6"/>
    <w:rsid w:val="006D6805"/>
    <w:rsid w:val="006E3A38"/>
    <w:rsid w:val="006E5C19"/>
    <w:rsid w:val="006F273C"/>
    <w:rsid w:val="006F5F7D"/>
    <w:rsid w:val="00701A89"/>
    <w:rsid w:val="00705814"/>
    <w:rsid w:val="00705FB5"/>
    <w:rsid w:val="007066B1"/>
    <w:rsid w:val="00712456"/>
    <w:rsid w:val="00713D44"/>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6E53"/>
    <w:rsid w:val="007D5CC1"/>
    <w:rsid w:val="007E10C6"/>
    <w:rsid w:val="007E4B49"/>
    <w:rsid w:val="007F098D"/>
    <w:rsid w:val="007F4B97"/>
    <w:rsid w:val="007F5176"/>
    <w:rsid w:val="007F7A4D"/>
    <w:rsid w:val="00800770"/>
    <w:rsid w:val="00801B83"/>
    <w:rsid w:val="0080453B"/>
    <w:rsid w:val="00820D1B"/>
    <w:rsid w:val="00823333"/>
    <w:rsid w:val="00823E5A"/>
    <w:rsid w:val="00826032"/>
    <w:rsid w:val="00827A34"/>
    <w:rsid w:val="00841497"/>
    <w:rsid w:val="008423FF"/>
    <w:rsid w:val="00843026"/>
    <w:rsid w:val="00857FC8"/>
    <w:rsid w:val="0086651C"/>
    <w:rsid w:val="00880A80"/>
    <w:rsid w:val="0088272E"/>
    <w:rsid w:val="00887A0C"/>
    <w:rsid w:val="00887D2A"/>
    <w:rsid w:val="008A13F5"/>
    <w:rsid w:val="008B3964"/>
    <w:rsid w:val="008B6331"/>
    <w:rsid w:val="008D4271"/>
    <w:rsid w:val="008D52FB"/>
    <w:rsid w:val="008E24AA"/>
    <w:rsid w:val="008E5E59"/>
    <w:rsid w:val="00905865"/>
    <w:rsid w:val="009060EB"/>
    <w:rsid w:val="00920199"/>
    <w:rsid w:val="00921868"/>
    <w:rsid w:val="00932072"/>
    <w:rsid w:val="0094149E"/>
    <w:rsid w:val="00941875"/>
    <w:rsid w:val="00951F6B"/>
    <w:rsid w:val="009528CA"/>
    <w:rsid w:val="00954E45"/>
    <w:rsid w:val="00965998"/>
    <w:rsid w:val="00966A47"/>
    <w:rsid w:val="0097510E"/>
    <w:rsid w:val="009D4F0C"/>
    <w:rsid w:val="009D5B15"/>
    <w:rsid w:val="009D5C2B"/>
    <w:rsid w:val="009E35D2"/>
    <w:rsid w:val="009E6C53"/>
    <w:rsid w:val="009F4070"/>
    <w:rsid w:val="00A1274B"/>
    <w:rsid w:val="00A13EEB"/>
    <w:rsid w:val="00A26F4B"/>
    <w:rsid w:val="00A275E4"/>
    <w:rsid w:val="00A305EB"/>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C477A"/>
    <w:rsid w:val="00AD0669"/>
    <w:rsid w:val="00AD208A"/>
    <w:rsid w:val="00AD4A3C"/>
    <w:rsid w:val="00AE11C8"/>
    <w:rsid w:val="00AE26B1"/>
    <w:rsid w:val="00AE3177"/>
    <w:rsid w:val="00AE7DC0"/>
    <w:rsid w:val="00AF61EB"/>
    <w:rsid w:val="00B0791C"/>
    <w:rsid w:val="00B1263C"/>
    <w:rsid w:val="00B129E4"/>
    <w:rsid w:val="00B14050"/>
    <w:rsid w:val="00B1425B"/>
    <w:rsid w:val="00B20B43"/>
    <w:rsid w:val="00B330B6"/>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E023D"/>
    <w:rsid w:val="00BF22FC"/>
    <w:rsid w:val="00BF3419"/>
    <w:rsid w:val="00C00DA5"/>
    <w:rsid w:val="00C1111E"/>
    <w:rsid w:val="00C1245E"/>
    <w:rsid w:val="00C15C2B"/>
    <w:rsid w:val="00C228C5"/>
    <w:rsid w:val="00C24EA8"/>
    <w:rsid w:val="00C26026"/>
    <w:rsid w:val="00C33468"/>
    <w:rsid w:val="00C3475E"/>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3D6C"/>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1DE3"/>
    <w:rsid w:val="00DF26AA"/>
    <w:rsid w:val="00DF7ED6"/>
    <w:rsid w:val="00E02CDE"/>
    <w:rsid w:val="00E11452"/>
    <w:rsid w:val="00E14FE4"/>
    <w:rsid w:val="00E42AED"/>
    <w:rsid w:val="00E4451A"/>
    <w:rsid w:val="00E72419"/>
    <w:rsid w:val="00E72975"/>
    <w:rsid w:val="00E7465A"/>
    <w:rsid w:val="00E81007"/>
    <w:rsid w:val="00E8173B"/>
    <w:rsid w:val="00E833A5"/>
    <w:rsid w:val="00E8351C"/>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56DB4"/>
    <w:rsid w:val="00F625A5"/>
    <w:rsid w:val="00F63ADF"/>
    <w:rsid w:val="00F63BBC"/>
    <w:rsid w:val="00F8007A"/>
    <w:rsid w:val="00F803A3"/>
    <w:rsid w:val="00F96A96"/>
    <w:rsid w:val="00FA3370"/>
    <w:rsid w:val="00FA5C55"/>
    <w:rsid w:val="00FB05DD"/>
    <w:rsid w:val="00FB15A7"/>
    <w:rsid w:val="00FB3DFD"/>
    <w:rsid w:val="00FC0B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347AA4-1E3F-446A-B1FE-FF0C7365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712456"/>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B1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3107721">
      <w:bodyDiv w:val="1"/>
      <w:marLeft w:val="0"/>
      <w:marRight w:val="0"/>
      <w:marTop w:val="0"/>
      <w:marBottom w:val="0"/>
      <w:divBdr>
        <w:top w:val="none" w:sz="0" w:space="0" w:color="auto"/>
        <w:left w:val="none" w:sz="0" w:space="0" w:color="auto"/>
        <w:bottom w:val="none" w:sz="0" w:space="0" w:color="auto"/>
        <w:right w:val="none" w:sz="0" w:space="0" w:color="auto"/>
      </w:divBdr>
    </w:div>
    <w:div w:id="523636749">
      <w:bodyDiv w:val="1"/>
      <w:marLeft w:val="0"/>
      <w:marRight w:val="0"/>
      <w:marTop w:val="0"/>
      <w:marBottom w:val="0"/>
      <w:divBdr>
        <w:top w:val="none" w:sz="0" w:space="0" w:color="auto"/>
        <w:left w:val="none" w:sz="0" w:space="0" w:color="auto"/>
        <w:bottom w:val="none" w:sz="0" w:space="0" w:color="auto"/>
        <w:right w:val="none" w:sz="0" w:space="0" w:color="auto"/>
      </w:divBdr>
    </w:div>
    <w:div w:id="533270936">
      <w:bodyDiv w:val="1"/>
      <w:marLeft w:val="0"/>
      <w:marRight w:val="0"/>
      <w:marTop w:val="0"/>
      <w:marBottom w:val="0"/>
      <w:divBdr>
        <w:top w:val="none" w:sz="0" w:space="0" w:color="auto"/>
        <w:left w:val="none" w:sz="0" w:space="0" w:color="auto"/>
        <w:bottom w:val="none" w:sz="0" w:space="0" w:color="auto"/>
        <w:right w:val="none" w:sz="0" w:space="0" w:color="auto"/>
      </w:divBdr>
    </w:div>
    <w:div w:id="703794494">
      <w:bodyDiv w:val="1"/>
      <w:marLeft w:val="0"/>
      <w:marRight w:val="0"/>
      <w:marTop w:val="0"/>
      <w:marBottom w:val="0"/>
      <w:divBdr>
        <w:top w:val="none" w:sz="0" w:space="0" w:color="auto"/>
        <w:left w:val="none" w:sz="0" w:space="0" w:color="auto"/>
        <w:bottom w:val="none" w:sz="0" w:space="0" w:color="auto"/>
        <w:right w:val="none" w:sz="0" w:space="0" w:color="auto"/>
      </w:divBdr>
    </w:div>
    <w:div w:id="7069486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895568">
      <w:bodyDiv w:val="1"/>
      <w:marLeft w:val="0"/>
      <w:marRight w:val="0"/>
      <w:marTop w:val="0"/>
      <w:marBottom w:val="0"/>
      <w:divBdr>
        <w:top w:val="none" w:sz="0" w:space="0" w:color="auto"/>
        <w:left w:val="none" w:sz="0" w:space="0" w:color="auto"/>
        <w:bottom w:val="none" w:sz="0" w:space="0" w:color="auto"/>
        <w:right w:val="none" w:sz="0" w:space="0" w:color="auto"/>
      </w:divBdr>
    </w:div>
    <w:div w:id="12869351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441206">
      <w:bodyDiv w:val="1"/>
      <w:marLeft w:val="0"/>
      <w:marRight w:val="0"/>
      <w:marTop w:val="0"/>
      <w:marBottom w:val="0"/>
      <w:divBdr>
        <w:top w:val="none" w:sz="0" w:space="0" w:color="auto"/>
        <w:left w:val="none" w:sz="0" w:space="0" w:color="auto"/>
        <w:bottom w:val="none" w:sz="0" w:space="0" w:color="auto"/>
        <w:right w:val="none" w:sz="0" w:space="0" w:color="auto"/>
      </w:divBdr>
    </w:div>
    <w:div w:id="1422486676">
      <w:bodyDiv w:val="1"/>
      <w:marLeft w:val="0"/>
      <w:marRight w:val="0"/>
      <w:marTop w:val="0"/>
      <w:marBottom w:val="0"/>
      <w:divBdr>
        <w:top w:val="none" w:sz="0" w:space="0" w:color="auto"/>
        <w:left w:val="none" w:sz="0" w:space="0" w:color="auto"/>
        <w:bottom w:val="none" w:sz="0" w:space="0" w:color="auto"/>
        <w:right w:val="none" w:sz="0" w:space="0" w:color="auto"/>
      </w:divBdr>
    </w:div>
    <w:div w:id="14300009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33329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484353">
      <w:bodyDiv w:val="1"/>
      <w:marLeft w:val="0"/>
      <w:marRight w:val="0"/>
      <w:marTop w:val="0"/>
      <w:marBottom w:val="0"/>
      <w:divBdr>
        <w:top w:val="none" w:sz="0" w:space="0" w:color="auto"/>
        <w:left w:val="none" w:sz="0" w:space="0" w:color="auto"/>
        <w:bottom w:val="none" w:sz="0" w:space="0" w:color="auto"/>
        <w:right w:val="none" w:sz="0" w:space="0" w:color="auto"/>
      </w:divBdr>
    </w:div>
    <w:div w:id="180056497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82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367.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83BC176E-A609-4102-9A4A-085305CB7F47"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biblio-online.ru/book/6BB74CAB-E9F2-45F3-B4D2-0F86708E72F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biblio-online.ru/book/B240ECEF-1BAF-4A0E-B38D-52D270623F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CAA3-C756-43D1-8DCB-B30FF462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6925</Words>
  <Characters>39473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43</cp:revision>
  <cp:lastPrinted>2019-07-23T09:38:00Z</cp:lastPrinted>
  <dcterms:created xsi:type="dcterms:W3CDTF">2018-12-17T10:22:00Z</dcterms:created>
  <dcterms:modified xsi:type="dcterms:W3CDTF">2022-11-13T20:58:00Z</dcterms:modified>
</cp:coreProperties>
</file>